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1588" w14:textId="239CB253" w:rsidR="00463F22" w:rsidRDefault="004D7839" w:rsidP="00E30334">
      <w:pPr>
        <w:pStyle w:val="Titre1"/>
      </w:pPr>
      <w:bookmarkStart w:id="0" w:name="_Toc138167998"/>
      <w:r>
        <w:t>Q</w:t>
      </w:r>
      <w:r w:rsidR="00463F22">
        <w:t>uestionnaire</w:t>
      </w:r>
      <w:bookmarkEnd w:id="0"/>
    </w:p>
    <w:p w14:paraId="27DAA892" w14:textId="5B202090" w:rsidR="009A7DC2" w:rsidRDefault="00C07426" w:rsidP="0075739F">
      <w:pPr>
        <w:pStyle w:val="Kop2"/>
        <w:rPr>
          <w:lang w:val="en-GB"/>
        </w:rPr>
      </w:pPr>
      <w:bookmarkStart w:id="1" w:name="_Toc138167999"/>
      <w:r>
        <w:rPr>
          <w:lang w:val="en-GB"/>
        </w:rPr>
        <w:t xml:space="preserve">Identification </w:t>
      </w:r>
      <w:r w:rsidR="00D1099C">
        <w:rPr>
          <w:lang w:val="en-GB"/>
        </w:rPr>
        <w:t>du répondant</w:t>
      </w:r>
      <w:bookmarkEnd w:id="1"/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099C" w14:paraId="55608348" w14:textId="77777777" w:rsidTr="00D1099C">
        <w:tc>
          <w:tcPr>
            <w:tcW w:w="4531" w:type="dxa"/>
          </w:tcPr>
          <w:p w14:paraId="68B38F5A" w14:textId="20548148" w:rsidR="00D1099C" w:rsidRDefault="006F2883" w:rsidP="00C07426">
            <w:pPr>
              <w:rPr>
                <w:lang w:val="en-GB"/>
              </w:rPr>
            </w:pPr>
            <w:r>
              <w:rPr>
                <w:lang w:val="en-GB"/>
              </w:rPr>
              <w:t>Société</w:t>
            </w:r>
          </w:p>
        </w:tc>
        <w:tc>
          <w:tcPr>
            <w:tcW w:w="4531" w:type="dxa"/>
          </w:tcPr>
          <w:p w14:paraId="4B8F5945" w14:textId="77777777" w:rsidR="00D1099C" w:rsidRDefault="00D1099C" w:rsidP="00C07426">
            <w:pPr>
              <w:rPr>
                <w:lang w:val="en-GB"/>
              </w:rPr>
            </w:pPr>
          </w:p>
        </w:tc>
      </w:tr>
      <w:tr w:rsidR="00D1099C" w14:paraId="3476222F" w14:textId="77777777" w:rsidTr="00D1099C">
        <w:tc>
          <w:tcPr>
            <w:tcW w:w="4531" w:type="dxa"/>
          </w:tcPr>
          <w:p w14:paraId="72994B7A" w14:textId="00809CD8" w:rsidR="00D1099C" w:rsidRDefault="00D1099C" w:rsidP="00C07426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7DF17DDA" w14:textId="77777777" w:rsidR="00D1099C" w:rsidRDefault="00D1099C" w:rsidP="00C07426">
            <w:pPr>
              <w:rPr>
                <w:lang w:val="en-GB"/>
              </w:rPr>
            </w:pPr>
          </w:p>
        </w:tc>
      </w:tr>
      <w:tr w:rsidR="00D1099C" w14:paraId="019D60CC" w14:textId="77777777" w:rsidTr="00D1099C">
        <w:tc>
          <w:tcPr>
            <w:tcW w:w="4531" w:type="dxa"/>
          </w:tcPr>
          <w:p w14:paraId="330A4702" w14:textId="77777777" w:rsidR="00D1099C" w:rsidRDefault="00D1099C" w:rsidP="00C07426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2C52DAB7" w14:textId="77777777" w:rsidR="00D1099C" w:rsidRDefault="00D1099C" w:rsidP="00C07426">
            <w:pPr>
              <w:rPr>
                <w:lang w:val="en-GB"/>
              </w:rPr>
            </w:pPr>
          </w:p>
        </w:tc>
      </w:tr>
      <w:tr w:rsidR="00D1099C" w:rsidRPr="0027349C" w14:paraId="5C3C5108" w14:textId="77777777" w:rsidTr="00D1099C">
        <w:tc>
          <w:tcPr>
            <w:tcW w:w="4531" w:type="dxa"/>
          </w:tcPr>
          <w:p w14:paraId="0D971C13" w14:textId="326DF3B2" w:rsidR="00D1099C" w:rsidRPr="0027349C" w:rsidRDefault="0027349C" w:rsidP="00C07426">
            <w:pPr>
              <w:rPr>
                <w:lang w:val="fr-FR"/>
              </w:rPr>
            </w:pPr>
            <w:r w:rsidRPr="0027349C">
              <w:rPr>
                <w:lang w:val="fr-FR"/>
              </w:rPr>
              <w:t>Coordonnées du point de c</w:t>
            </w:r>
            <w:r>
              <w:rPr>
                <w:lang w:val="fr-FR"/>
              </w:rPr>
              <w:t>ontact</w:t>
            </w:r>
          </w:p>
        </w:tc>
        <w:tc>
          <w:tcPr>
            <w:tcW w:w="4531" w:type="dxa"/>
          </w:tcPr>
          <w:p w14:paraId="791CAD96" w14:textId="19097350" w:rsidR="00D1099C" w:rsidRPr="0027349C" w:rsidRDefault="0027349C" w:rsidP="00C07426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="00A41B98">
              <w:rPr>
                <w:lang w:val="fr-FR"/>
              </w:rPr>
              <w:t> :</w:t>
            </w:r>
          </w:p>
        </w:tc>
      </w:tr>
      <w:tr w:rsidR="00D1099C" w:rsidRPr="0027349C" w14:paraId="1A8203D4" w14:textId="77777777" w:rsidTr="00D1099C">
        <w:tc>
          <w:tcPr>
            <w:tcW w:w="4531" w:type="dxa"/>
          </w:tcPr>
          <w:p w14:paraId="10FD99F8" w14:textId="77777777" w:rsidR="00D1099C" w:rsidRPr="0027349C" w:rsidRDefault="00D1099C" w:rsidP="00C07426">
            <w:pPr>
              <w:rPr>
                <w:lang w:val="fr-FR"/>
              </w:rPr>
            </w:pPr>
          </w:p>
        </w:tc>
        <w:tc>
          <w:tcPr>
            <w:tcW w:w="4531" w:type="dxa"/>
          </w:tcPr>
          <w:p w14:paraId="3548A549" w14:textId="67F15491" w:rsidR="00D1099C" w:rsidRDefault="00E30334" w:rsidP="00C07426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27349C">
              <w:rPr>
                <w:lang w:val="fr-FR"/>
              </w:rPr>
              <w:t xml:space="preserve">-mail : </w:t>
            </w:r>
          </w:p>
          <w:p w14:paraId="0A0EF2B5" w14:textId="0CBC989C" w:rsidR="0027349C" w:rsidRDefault="0027349C" w:rsidP="00C07426">
            <w:pPr>
              <w:rPr>
                <w:lang w:val="fr-FR"/>
              </w:rPr>
            </w:pPr>
            <w:r>
              <w:rPr>
                <w:lang w:val="fr-FR"/>
              </w:rPr>
              <w:t>Téléphone</w:t>
            </w:r>
            <w:r w:rsidR="00A41B98">
              <w:rPr>
                <w:lang w:val="fr-FR"/>
              </w:rPr>
              <w:t> :</w:t>
            </w:r>
          </w:p>
          <w:p w14:paraId="6C086E72" w14:textId="77777777" w:rsidR="0027349C" w:rsidRPr="0027349C" w:rsidRDefault="0027349C" w:rsidP="00C07426">
            <w:pPr>
              <w:rPr>
                <w:lang w:val="fr-FR"/>
              </w:rPr>
            </w:pPr>
          </w:p>
        </w:tc>
      </w:tr>
      <w:tr w:rsidR="0096301A" w:rsidRPr="0027349C" w14:paraId="20066435" w14:textId="77777777" w:rsidTr="00D1099C">
        <w:tc>
          <w:tcPr>
            <w:tcW w:w="4531" w:type="dxa"/>
          </w:tcPr>
          <w:p w14:paraId="1D6D20D4" w14:textId="61AB8F67" w:rsidR="0096301A" w:rsidRPr="0027349C" w:rsidRDefault="00F77AB1" w:rsidP="00C07426">
            <w:pPr>
              <w:rPr>
                <w:lang w:val="fr-FR"/>
              </w:rPr>
            </w:pPr>
            <w:r>
              <w:rPr>
                <w:lang w:val="fr-FR"/>
              </w:rPr>
              <w:t>Participation aux enchères 2021 et/ou 2022</w:t>
            </w:r>
          </w:p>
        </w:tc>
        <w:tc>
          <w:tcPr>
            <w:tcW w:w="4531" w:type="dxa"/>
          </w:tcPr>
          <w:p w14:paraId="7E911CAF" w14:textId="4A5106E0" w:rsidR="00D9434C" w:rsidRDefault="00B920BA" w:rsidP="00A03033">
            <w:pPr>
              <w:rPr>
                <w:lang w:val="fr-FR"/>
              </w:rPr>
            </w:pPr>
            <w:r>
              <w:rPr>
                <w:lang w:val="fr-FR"/>
              </w:rPr>
              <w:t xml:space="preserve">oui </w:t>
            </w:r>
            <w:r w:rsidR="00100685">
              <w:rPr>
                <w:lang w:val="fr-FR"/>
              </w:rPr>
              <w:t xml:space="preserve">   </w: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45074CE1" wp14:editId="0C2136AC">
                      <wp:extent cx="121920" cy="129540"/>
                      <wp:effectExtent l="0" t="0" r="11430" b="22860"/>
                      <wp:docPr id="1068166743" name="Organigramme : Procéd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E3D387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édé 2" o:spid="_x0000_s1026" type="#_x0000_t109" style="width:9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" filled="f" strokecolor="#091723 [484]" strokeweight="1pt">
                      <v:textbox inset=",1mm"/>
                      <w10:anchorlock/>
                    </v:shape>
                  </w:pict>
                </mc:Fallback>
              </mc:AlternateContent>
            </w:r>
            <w:r w:rsidR="00D9434C">
              <w:rPr>
                <w:lang w:val="fr-FR"/>
              </w:rPr>
              <w:t xml:space="preserve">                       non   </w:t>
            </w:r>
            <w:r w:rsidR="00A03033">
              <w:rPr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233B6745" wp14:editId="38F5916B">
                      <wp:extent cx="121920" cy="129540"/>
                      <wp:effectExtent l="0" t="0" r="11430" b="22860"/>
                      <wp:docPr id="1476567137" name="Organigramme : Procéd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C3670F" id="Organigramme : Procédé 2" o:spid="_x0000_s1026" type="#_x0000_t109" style="width:9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" filled="f" strokecolor="#223f59" strokeweight="1pt">
                      <v:textbox inset=",1mm"/>
                      <w10:anchorlock/>
                    </v:shape>
                  </w:pict>
                </mc:Fallback>
              </mc:AlternateContent>
            </w:r>
          </w:p>
        </w:tc>
      </w:tr>
      <w:tr w:rsidR="0096301A" w:rsidRPr="0027349C" w14:paraId="072963D0" w14:textId="77777777" w:rsidTr="00D1099C">
        <w:tc>
          <w:tcPr>
            <w:tcW w:w="4531" w:type="dxa"/>
          </w:tcPr>
          <w:p w14:paraId="441FF003" w14:textId="6998A8B6" w:rsidR="0096301A" w:rsidRPr="0027349C" w:rsidRDefault="00A03033" w:rsidP="00C07426">
            <w:pPr>
              <w:rPr>
                <w:lang w:val="fr-FR"/>
              </w:rPr>
            </w:pPr>
            <w:r>
              <w:rPr>
                <w:lang w:val="fr-FR"/>
              </w:rPr>
              <w:t xml:space="preserve">Demande de </w:t>
            </w:r>
            <w:r w:rsidR="009E73E3">
              <w:rPr>
                <w:lang w:val="fr-FR"/>
              </w:rPr>
              <w:t>confidentialité</w:t>
            </w:r>
            <w:r w:rsidR="004617B4">
              <w:rPr>
                <w:rStyle w:val="Voetnootmarkering"/>
                <w:lang w:val="fr-FR"/>
              </w:rPr>
              <w:footnoteReference w:id="2"/>
            </w:r>
          </w:p>
        </w:tc>
        <w:tc>
          <w:tcPr>
            <w:tcW w:w="4531" w:type="dxa"/>
          </w:tcPr>
          <w:p w14:paraId="18476CE6" w14:textId="62761336" w:rsidR="0096301A" w:rsidRDefault="002A4D92" w:rsidP="00C07426">
            <w:pPr>
              <w:rPr>
                <w:lang w:val="fr-FR"/>
              </w:rPr>
            </w:pPr>
            <w:r>
              <w:rPr>
                <w:lang w:val="fr-FR"/>
              </w:rPr>
              <w:t xml:space="preserve">oui    </w: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66CBE711" wp14:editId="376C58F5">
                      <wp:extent cx="121920" cy="129540"/>
                      <wp:effectExtent l="0" t="0" r="11430" b="22860"/>
                      <wp:docPr id="1617210725" name="Organigramme : Procéd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8C8C52" id="Organigramme : Procédé 2" o:spid="_x0000_s1026" type="#_x0000_t109" style="width:9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" filled="f" strokecolor="#223f59" strokeweight="1pt">
                      <v:textbox inset=",1mm"/>
                      <w10:anchorlock/>
                    </v:shape>
                  </w:pict>
                </mc:Fallback>
              </mc:AlternateContent>
            </w:r>
            <w:r>
              <w:rPr>
                <w:lang w:val="fr-FR"/>
              </w:rPr>
              <w:t xml:space="preserve">                       non   </w: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529D8A6A" wp14:editId="00D3F56E">
                      <wp:extent cx="121920" cy="129540"/>
                      <wp:effectExtent l="0" t="0" r="11430" b="22860"/>
                      <wp:docPr id="1388449791" name="Organigramme : Procéd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C339CD" id="Organigramme : Procédé 2" o:spid="_x0000_s1026" type="#_x0000_t109" style="width:9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" filled="f" strokecolor="#223f59" strokeweight="1pt">
                      <v:textbox inset=",1mm"/>
                      <w10:anchorlock/>
                    </v:shape>
                  </w:pict>
                </mc:Fallback>
              </mc:AlternateContent>
            </w:r>
          </w:p>
        </w:tc>
      </w:tr>
      <w:tr w:rsidR="009E73E3" w:rsidRPr="0027349C" w14:paraId="40ED8BA3" w14:textId="77777777" w:rsidTr="00D1099C">
        <w:tc>
          <w:tcPr>
            <w:tcW w:w="4531" w:type="dxa"/>
          </w:tcPr>
          <w:p w14:paraId="624104A8" w14:textId="23DEA0C3" w:rsidR="009E73E3" w:rsidRDefault="009E73E3" w:rsidP="009E73E3">
            <w:pPr>
              <w:rPr>
                <w:lang w:val="fr-FR"/>
              </w:rPr>
            </w:pPr>
            <w:r>
              <w:rPr>
                <w:lang w:val="fr-FR"/>
              </w:rPr>
              <w:t>Demande d’anonymat</w:t>
            </w:r>
            <w:r w:rsidR="004617B4">
              <w:rPr>
                <w:rStyle w:val="Voetnootmarkering"/>
                <w:lang w:val="fr-FR"/>
              </w:rPr>
              <w:footnoteReference w:id="3"/>
            </w:r>
          </w:p>
        </w:tc>
        <w:tc>
          <w:tcPr>
            <w:tcW w:w="4531" w:type="dxa"/>
          </w:tcPr>
          <w:p w14:paraId="735C8F2C" w14:textId="5E7B262C" w:rsidR="009E73E3" w:rsidRDefault="002A4D92" w:rsidP="00C07426">
            <w:pPr>
              <w:rPr>
                <w:lang w:val="fr-FR"/>
              </w:rPr>
            </w:pPr>
            <w:r>
              <w:rPr>
                <w:lang w:val="fr-FR"/>
              </w:rPr>
              <w:t xml:space="preserve">oui    </w: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35743C14" wp14:editId="4731A541">
                      <wp:extent cx="121920" cy="129540"/>
                      <wp:effectExtent l="0" t="0" r="11430" b="22860"/>
                      <wp:docPr id="1338934530" name="Organigramme : Procéd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0EC902" id="Organigramme : Procédé 2" o:spid="_x0000_s1026" type="#_x0000_t109" style="width:9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" filled="f" strokecolor="#223f59" strokeweight="1pt">
                      <v:textbox inset=",1mm"/>
                      <w10:anchorlock/>
                    </v:shape>
                  </w:pict>
                </mc:Fallback>
              </mc:AlternateContent>
            </w:r>
            <w:r>
              <w:rPr>
                <w:lang w:val="fr-FR"/>
              </w:rPr>
              <w:t xml:space="preserve">                       non   </w: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569D8E39" wp14:editId="7565F1DA">
                      <wp:extent cx="121920" cy="129540"/>
                      <wp:effectExtent l="0" t="0" r="11430" b="22860"/>
                      <wp:docPr id="954650661" name="Organigramme : Procéd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32DB6F" id="Organigramme : Procédé 2" o:spid="_x0000_s1026" type="#_x0000_t109" style="width:9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" filled="f" strokecolor="#223f59" strokeweight="1pt">
                      <v:textbox inset=",1mm"/>
                      <w10:anchorlock/>
                    </v:shape>
                  </w:pict>
                </mc:Fallback>
              </mc:AlternateContent>
            </w:r>
          </w:p>
        </w:tc>
      </w:tr>
    </w:tbl>
    <w:p w14:paraId="5B625CA8" w14:textId="77777777" w:rsidR="00C07426" w:rsidRPr="0027349C" w:rsidRDefault="00C07426" w:rsidP="00C07426">
      <w:pPr>
        <w:rPr>
          <w:lang w:val="fr-FR"/>
        </w:rPr>
      </w:pPr>
    </w:p>
    <w:p w14:paraId="303143F8" w14:textId="0A81BB2A" w:rsidR="00463F22" w:rsidRPr="00463F22" w:rsidRDefault="00463F22" w:rsidP="0075739F">
      <w:pPr>
        <w:pStyle w:val="Kop2"/>
        <w:rPr>
          <w:lang w:val="en-GB"/>
        </w:rPr>
      </w:pPr>
      <w:bookmarkStart w:id="2" w:name="_Toc138168000"/>
      <w:r w:rsidRPr="00463F22">
        <w:rPr>
          <w:lang w:val="nl-NL"/>
        </w:rPr>
        <w:t>Calibration</w:t>
      </w:r>
      <w:bookmarkEnd w:id="2"/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1F97" w14:paraId="22082A92" w14:textId="77777777" w:rsidTr="00EF1F97">
        <w:tc>
          <w:tcPr>
            <w:tcW w:w="9776" w:type="dxa"/>
          </w:tcPr>
          <w:p w14:paraId="67239429" w14:textId="0AE616C7" w:rsidR="00EF1F97" w:rsidRDefault="00EF1F97" w:rsidP="00463F22">
            <w:pPr>
              <w:rPr>
                <w:color w:val="0070C0"/>
                <w:lang w:val="fr-FR"/>
              </w:rPr>
            </w:pPr>
            <w:r>
              <w:rPr>
                <w:color w:val="0070C0"/>
                <w:lang w:val="fr-FR"/>
              </w:rPr>
              <w:t>Le mode de détermination du volume à reporter à l’enchère Y-1 est-il un frein à la participation à une enchère Y-4 ?</w:t>
            </w:r>
          </w:p>
          <w:p w14:paraId="1BC01557" w14:textId="77777777" w:rsidR="009C486F" w:rsidRDefault="009C486F" w:rsidP="00463F22">
            <w:pPr>
              <w:rPr>
                <w:color w:val="0070C0"/>
                <w:lang w:val="fr-FR"/>
              </w:rPr>
            </w:pPr>
          </w:p>
          <w:p w14:paraId="4D3402AD" w14:textId="360EF0FB" w:rsidR="009C486F" w:rsidRDefault="00DA40BD" w:rsidP="00463F22">
            <w:pPr>
              <w:rPr>
                <w:color w:val="0070C0"/>
                <w:lang w:val="fr-FR"/>
              </w:rPr>
            </w:pPr>
            <w:r>
              <w:rPr>
                <w:color w:val="0070C0"/>
                <w:lang w:val="fr-FR"/>
              </w:rPr>
              <w:t>La méthode de détermination des par</w:t>
            </w:r>
            <w:r w:rsidR="00C65523">
              <w:rPr>
                <w:color w:val="0070C0"/>
                <w:lang w:val="fr-FR"/>
              </w:rPr>
              <w:t>amètres de pri</w:t>
            </w:r>
            <w:r w:rsidR="003536AF">
              <w:rPr>
                <w:color w:val="0070C0"/>
                <w:lang w:val="fr-FR"/>
              </w:rPr>
              <w:t>x, est-elle un frein à la participation</w:t>
            </w:r>
            <w:r w:rsidR="00B62649">
              <w:rPr>
                <w:color w:val="0070C0"/>
                <w:lang w:val="fr-FR"/>
              </w:rPr>
              <w:t xml:space="preserve"> aux enchères ?</w:t>
            </w:r>
          </w:p>
          <w:p w14:paraId="23B81FB1" w14:textId="77777777" w:rsidR="00611137" w:rsidRDefault="00611137" w:rsidP="00463F22">
            <w:pPr>
              <w:rPr>
                <w:color w:val="0070C0"/>
                <w:lang w:val="fr-FR"/>
              </w:rPr>
            </w:pPr>
          </w:p>
          <w:p w14:paraId="6733E41D" w14:textId="1FFDD57C" w:rsidR="00EF1F97" w:rsidRDefault="00EF1F97" w:rsidP="00463F22">
            <w:pPr>
              <w:rPr>
                <w:color w:val="0070C0"/>
                <w:lang w:val="fr-FR"/>
              </w:rPr>
            </w:pPr>
            <w:r>
              <w:rPr>
                <w:color w:val="0070C0"/>
                <w:lang w:val="fr-FR"/>
              </w:rPr>
              <w:t>L’évolution des paramètres d’enchère tel</w:t>
            </w:r>
            <w:r w:rsidR="00E80E42">
              <w:rPr>
                <w:color w:val="0070C0"/>
                <w:lang w:val="fr-FR"/>
              </w:rPr>
              <w:t>s</w:t>
            </w:r>
            <w:r>
              <w:rPr>
                <w:color w:val="0070C0"/>
                <w:lang w:val="fr-FR"/>
              </w:rPr>
              <w:t xml:space="preserve"> que le facteur de </w:t>
            </w:r>
            <w:r w:rsidR="00611137">
              <w:rPr>
                <w:color w:val="0070C0"/>
                <w:lang w:val="fr-FR"/>
              </w:rPr>
              <w:t>réduction posent-ils un problème ?</w:t>
            </w:r>
          </w:p>
          <w:p w14:paraId="27DB8F37" w14:textId="77777777" w:rsidR="00611137" w:rsidRDefault="00611137" w:rsidP="00611137">
            <w:pPr>
              <w:rPr>
                <w:color w:val="0070C0"/>
                <w:lang w:val="fr-FR"/>
              </w:rPr>
            </w:pPr>
          </w:p>
          <w:p w14:paraId="10E14D8F" w14:textId="7B042702" w:rsidR="00EF1F97" w:rsidRPr="00EF1F97" w:rsidRDefault="00C77E59" w:rsidP="00463F22">
            <w:pPr>
              <w:rPr>
                <w:color w:val="0070C0"/>
                <w:lang w:val="fr-FR"/>
              </w:rPr>
            </w:pPr>
            <w:r>
              <w:rPr>
                <w:color w:val="0070C0"/>
                <w:lang w:val="fr-FR"/>
              </w:rPr>
              <w:t>Faut-il prévoir la publication de la liste individuelle des unités considérées comme non-éligibles</w:t>
            </w:r>
            <w:r w:rsidR="004F3E69">
              <w:rPr>
                <w:color w:val="0070C0"/>
                <w:lang w:val="fr-FR"/>
              </w:rPr>
              <w:t>,</w:t>
            </w:r>
            <w:r>
              <w:rPr>
                <w:color w:val="0070C0"/>
                <w:lang w:val="fr-FR"/>
              </w:rPr>
              <w:t xml:space="preserve"> </w:t>
            </w:r>
            <w:r w:rsidR="00CD0DFB">
              <w:rPr>
                <w:color w:val="0070C0"/>
                <w:lang w:val="fr-FR"/>
              </w:rPr>
              <w:t>prise en compte pour l’élaboration de la courbe de demande ?</w:t>
            </w:r>
          </w:p>
          <w:p w14:paraId="3CD066E5" w14:textId="77777777" w:rsidR="00EF1F97" w:rsidRDefault="00EF1F97" w:rsidP="00463F22">
            <w:pPr>
              <w:rPr>
                <w:lang w:val="fr-FR"/>
              </w:rPr>
            </w:pPr>
          </w:p>
        </w:tc>
      </w:tr>
      <w:tr w:rsidR="00EF1F97" w14:paraId="51F4219F" w14:textId="77777777" w:rsidTr="00EF1F97">
        <w:tc>
          <w:tcPr>
            <w:tcW w:w="9776" w:type="dxa"/>
          </w:tcPr>
          <w:p w14:paraId="4CFD5FB1" w14:textId="6ADB1A3A" w:rsidR="00EF1F97" w:rsidRPr="00EF1F97" w:rsidRDefault="00611137" w:rsidP="00463F22">
            <w:pPr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Problèmes rencontrés et améliorations souhaitées</w:t>
            </w:r>
          </w:p>
          <w:p w14:paraId="35679A18" w14:textId="77777777" w:rsidR="00EF1F97" w:rsidRDefault="00EF1F97" w:rsidP="00463F22">
            <w:pPr>
              <w:rPr>
                <w:lang w:val="fr-FR"/>
              </w:rPr>
            </w:pPr>
          </w:p>
          <w:p w14:paraId="301D6A20" w14:textId="77777777" w:rsidR="00EF1F97" w:rsidRDefault="00EF1F97" w:rsidP="00463F22">
            <w:pPr>
              <w:rPr>
                <w:lang w:val="fr-FR"/>
              </w:rPr>
            </w:pPr>
          </w:p>
          <w:p w14:paraId="2188671D" w14:textId="77777777" w:rsidR="00EF1F97" w:rsidRDefault="00EF1F97" w:rsidP="00463F22">
            <w:pPr>
              <w:rPr>
                <w:lang w:val="fr-FR"/>
              </w:rPr>
            </w:pPr>
          </w:p>
          <w:p w14:paraId="5CAB5769" w14:textId="77777777" w:rsidR="00EF1F97" w:rsidRDefault="00EF1F97" w:rsidP="00463F22">
            <w:pPr>
              <w:rPr>
                <w:lang w:val="fr-FR"/>
              </w:rPr>
            </w:pPr>
          </w:p>
          <w:p w14:paraId="2DDCD1DD" w14:textId="77777777" w:rsidR="00611137" w:rsidRDefault="00611137" w:rsidP="00463F22">
            <w:pPr>
              <w:rPr>
                <w:lang w:val="fr-FR"/>
              </w:rPr>
            </w:pPr>
          </w:p>
          <w:p w14:paraId="40C9C1C5" w14:textId="77777777" w:rsidR="00611137" w:rsidRDefault="00611137" w:rsidP="00463F22">
            <w:pPr>
              <w:rPr>
                <w:lang w:val="fr-FR"/>
              </w:rPr>
            </w:pPr>
          </w:p>
          <w:p w14:paraId="13050487" w14:textId="77777777" w:rsidR="00611137" w:rsidRDefault="00611137" w:rsidP="00463F22">
            <w:pPr>
              <w:rPr>
                <w:lang w:val="fr-FR"/>
              </w:rPr>
            </w:pPr>
          </w:p>
          <w:p w14:paraId="79468EDD" w14:textId="77777777" w:rsidR="00611137" w:rsidRDefault="00611137" w:rsidP="00463F22">
            <w:pPr>
              <w:rPr>
                <w:lang w:val="fr-FR"/>
              </w:rPr>
            </w:pPr>
          </w:p>
          <w:p w14:paraId="32466742" w14:textId="77777777" w:rsidR="00EF1F97" w:rsidRDefault="00EF1F97" w:rsidP="00463F22">
            <w:pPr>
              <w:rPr>
                <w:lang w:val="fr-FR"/>
              </w:rPr>
            </w:pPr>
          </w:p>
        </w:tc>
      </w:tr>
    </w:tbl>
    <w:p w14:paraId="3EB953E7" w14:textId="77777777" w:rsidR="00BB42CD" w:rsidRDefault="00BB42CD">
      <w:pPr>
        <w:spacing w:line="259" w:lineRule="auto"/>
        <w:jc w:val="left"/>
        <w:rPr>
          <w:b/>
          <w:caps/>
          <w:sz w:val="28"/>
          <w:szCs w:val="28"/>
          <w:lang w:val="nl-NL"/>
        </w:rPr>
      </w:pPr>
      <w:r>
        <w:rPr>
          <w:lang w:val="nl-NL"/>
        </w:rPr>
        <w:br w:type="page"/>
      </w:r>
    </w:p>
    <w:p w14:paraId="54F6ACDF" w14:textId="46798392" w:rsidR="00BB42CD" w:rsidRPr="00275E89" w:rsidRDefault="00BB42CD" w:rsidP="0075739F">
      <w:pPr>
        <w:pStyle w:val="Kop2"/>
        <w:rPr>
          <w:lang w:val="fr-FR"/>
        </w:rPr>
      </w:pPr>
      <w:bookmarkStart w:id="3" w:name="_Toc138168001"/>
      <w:r w:rsidRPr="00275E89">
        <w:rPr>
          <w:lang w:val="fr-FR"/>
        </w:rPr>
        <w:lastRenderedPageBreak/>
        <w:t>Classement dans les catégories de capacités</w:t>
      </w:r>
      <w:bookmarkEnd w:id="3"/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B42CD" w:rsidRPr="00611137" w14:paraId="2AB6BBE4" w14:textId="77777777" w:rsidTr="00F52521">
        <w:tc>
          <w:tcPr>
            <w:tcW w:w="9776" w:type="dxa"/>
          </w:tcPr>
          <w:p w14:paraId="1652CEDE" w14:textId="77777777" w:rsidR="00BB42CD" w:rsidRDefault="00BB42CD" w:rsidP="00F52521">
            <w:pPr>
              <w:rPr>
                <w:color w:val="0070C0"/>
                <w:lang w:val="fr-FR"/>
              </w:rPr>
            </w:pPr>
            <w:bookmarkStart w:id="4" w:name="_Hlk136877558"/>
            <w:r>
              <w:rPr>
                <w:color w:val="0070C0"/>
                <w:lang w:val="fr-FR"/>
              </w:rPr>
              <w:t>Pour l’obtention de contrats pluriannuels, trois seuils d’investissement sont prévus, donnant droit à trois durées maximales de contrats pluriannuels (3 ans, 8 ans et 15 ans). L’ajout d’une catégorie supplémentaire de 5 ans est-elle souhaitable ?</w:t>
            </w:r>
          </w:p>
          <w:p w14:paraId="01D6DBB1" w14:textId="77777777" w:rsidR="00BB42CD" w:rsidRPr="00611137" w:rsidRDefault="00BB42CD" w:rsidP="00F52521">
            <w:pPr>
              <w:rPr>
                <w:lang w:val="fr-FR"/>
              </w:rPr>
            </w:pPr>
          </w:p>
        </w:tc>
      </w:tr>
      <w:tr w:rsidR="00BB42CD" w:rsidRPr="00611137" w14:paraId="73161D6D" w14:textId="77777777" w:rsidTr="00F52521">
        <w:tc>
          <w:tcPr>
            <w:tcW w:w="9776" w:type="dxa"/>
          </w:tcPr>
          <w:p w14:paraId="3F52E236" w14:textId="77777777" w:rsidR="00BB42CD" w:rsidRPr="00EF1F97" w:rsidRDefault="00BB42CD" w:rsidP="00F52521">
            <w:pPr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Problèmes rencontrés et améliorations souhaitées</w:t>
            </w:r>
          </w:p>
          <w:p w14:paraId="69BD0DED" w14:textId="77777777" w:rsidR="00BB42CD" w:rsidRDefault="00BB42CD" w:rsidP="00F52521">
            <w:pPr>
              <w:rPr>
                <w:lang w:val="fr-FR"/>
              </w:rPr>
            </w:pPr>
          </w:p>
          <w:p w14:paraId="14CC34E9" w14:textId="77777777" w:rsidR="00BB42CD" w:rsidRDefault="00BB42CD" w:rsidP="00F52521">
            <w:pPr>
              <w:rPr>
                <w:lang w:val="fr-FR"/>
              </w:rPr>
            </w:pPr>
          </w:p>
          <w:p w14:paraId="79169320" w14:textId="77777777" w:rsidR="00BB42CD" w:rsidRDefault="00BB42CD" w:rsidP="00F52521">
            <w:pPr>
              <w:rPr>
                <w:lang w:val="fr-FR"/>
              </w:rPr>
            </w:pPr>
          </w:p>
          <w:p w14:paraId="72173393" w14:textId="77777777" w:rsidR="00BB42CD" w:rsidRDefault="00BB42CD" w:rsidP="00F52521">
            <w:pPr>
              <w:rPr>
                <w:lang w:val="fr-FR"/>
              </w:rPr>
            </w:pPr>
          </w:p>
          <w:p w14:paraId="7F227F77" w14:textId="77777777" w:rsidR="00BB42CD" w:rsidRDefault="00BB42CD" w:rsidP="00F52521">
            <w:pPr>
              <w:rPr>
                <w:lang w:val="fr-FR"/>
              </w:rPr>
            </w:pPr>
          </w:p>
          <w:p w14:paraId="6980FC2D" w14:textId="77777777" w:rsidR="00BB42CD" w:rsidRDefault="00BB42CD" w:rsidP="00F52521">
            <w:pPr>
              <w:rPr>
                <w:lang w:val="fr-FR"/>
              </w:rPr>
            </w:pPr>
          </w:p>
          <w:p w14:paraId="447C9CB5" w14:textId="77777777" w:rsidR="00150AC5" w:rsidRDefault="00150AC5" w:rsidP="00F52521">
            <w:pPr>
              <w:rPr>
                <w:lang w:val="fr-FR"/>
              </w:rPr>
            </w:pPr>
          </w:p>
          <w:p w14:paraId="25F211C8" w14:textId="77777777" w:rsidR="00150AC5" w:rsidRDefault="00150AC5" w:rsidP="00F52521">
            <w:pPr>
              <w:rPr>
                <w:lang w:val="fr-FR"/>
              </w:rPr>
            </w:pPr>
          </w:p>
          <w:p w14:paraId="1457459C" w14:textId="77777777" w:rsidR="00BB42CD" w:rsidRPr="00611137" w:rsidRDefault="00BB42CD" w:rsidP="00F52521">
            <w:pPr>
              <w:rPr>
                <w:lang w:val="fr-FR"/>
              </w:rPr>
            </w:pPr>
          </w:p>
        </w:tc>
      </w:tr>
    </w:tbl>
    <w:p w14:paraId="23F69CD7" w14:textId="475B93D5" w:rsidR="00463F22" w:rsidRPr="00463F22" w:rsidRDefault="00463F22" w:rsidP="00E30334">
      <w:pPr>
        <w:pStyle w:val="Kop2"/>
        <w:spacing w:before="720"/>
        <w:rPr>
          <w:lang w:val="en-GB"/>
        </w:rPr>
      </w:pPr>
      <w:bookmarkStart w:id="5" w:name="_Toc138168002"/>
      <w:bookmarkEnd w:id="4"/>
      <w:r w:rsidRPr="00463F22">
        <w:rPr>
          <w:lang w:val="nl-NL"/>
        </w:rPr>
        <w:t>Pré-qualification</w:t>
      </w:r>
      <w:bookmarkEnd w:id="5"/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11137" w:rsidRPr="00611137" w14:paraId="202B3C13" w14:textId="77777777" w:rsidTr="00611137">
        <w:tc>
          <w:tcPr>
            <w:tcW w:w="9776" w:type="dxa"/>
          </w:tcPr>
          <w:p w14:paraId="1E2A6449" w14:textId="1597F689" w:rsidR="00611137" w:rsidRPr="0040339C" w:rsidRDefault="00611137" w:rsidP="0040339C">
            <w:pPr>
              <w:ind w:left="-42"/>
              <w:rPr>
                <w:color w:val="0070C0"/>
                <w:lang w:val="fr-FR"/>
              </w:rPr>
            </w:pPr>
            <w:r w:rsidRPr="0040339C">
              <w:rPr>
                <w:color w:val="0070C0"/>
                <w:lang w:val="fr-FR"/>
              </w:rPr>
              <w:t xml:space="preserve">L’obligation de préqualification est fixée à 1 MW </w:t>
            </w:r>
            <w:r w:rsidR="00E30334">
              <w:rPr>
                <w:color w:val="0070C0"/>
                <w:lang w:val="fr-FR"/>
              </w:rPr>
              <w:t>(</w:t>
            </w:r>
            <w:proofErr w:type="spellStart"/>
            <w:r w:rsidRPr="0040339C">
              <w:rPr>
                <w:color w:val="0070C0"/>
                <w:lang w:val="fr-FR"/>
              </w:rPr>
              <w:t>derated</w:t>
            </w:r>
            <w:proofErr w:type="spellEnd"/>
            <w:r w:rsidRPr="0040339C">
              <w:rPr>
                <w:color w:val="0070C0"/>
                <w:lang w:val="fr-FR"/>
              </w:rPr>
              <w:t>). Un seuil exprimé en MW non-</w:t>
            </w:r>
            <w:proofErr w:type="spellStart"/>
            <w:r w:rsidRPr="0040339C">
              <w:rPr>
                <w:color w:val="0070C0"/>
                <w:lang w:val="fr-FR"/>
              </w:rPr>
              <w:t>derated</w:t>
            </w:r>
            <w:proofErr w:type="spellEnd"/>
            <w:r w:rsidRPr="0040339C">
              <w:rPr>
                <w:color w:val="0070C0"/>
                <w:lang w:val="fr-FR"/>
              </w:rPr>
              <w:t xml:space="preserve"> est-il souhaitable</w:t>
            </w:r>
            <w:r w:rsidR="00BE2944" w:rsidRPr="0040339C">
              <w:rPr>
                <w:color w:val="0070C0"/>
                <w:lang w:val="fr-FR"/>
              </w:rPr>
              <w:t> </w:t>
            </w:r>
            <w:r w:rsidRPr="0040339C">
              <w:rPr>
                <w:color w:val="0070C0"/>
                <w:lang w:val="fr-FR"/>
              </w:rPr>
              <w:t>?</w:t>
            </w:r>
            <w:r w:rsidR="00E603E7" w:rsidRPr="0040339C">
              <w:rPr>
                <w:color w:val="0070C0"/>
                <w:lang w:val="fr-FR"/>
              </w:rPr>
              <w:t xml:space="preserve"> </w:t>
            </w:r>
            <w:r w:rsidR="00EC79AE" w:rsidRPr="0040339C">
              <w:rPr>
                <w:color w:val="0070C0"/>
                <w:lang w:val="fr-FR"/>
              </w:rPr>
              <w:t>Le niveau de ce seuil est-il adéquat</w:t>
            </w:r>
            <w:r w:rsidR="00DA032E" w:rsidRPr="0040339C">
              <w:rPr>
                <w:color w:val="0070C0"/>
                <w:lang w:val="fr-FR"/>
              </w:rPr>
              <w:t>?</w:t>
            </w:r>
          </w:p>
          <w:p w14:paraId="21563CC8" w14:textId="77777777" w:rsidR="0040339C" w:rsidRPr="0040339C" w:rsidRDefault="0040339C" w:rsidP="0040339C">
            <w:pPr>
              <w:ind w:left="-42"/>
              <w:rPr>
                <w:color w:val="0070C0"/>
                <w:lang w:val="fr-FR"/>
              </w:rPr>
            </w:pPr>
          </w:p>
          <w:p w14:paraId="4A60C3C9" w14:textId="4D556A4E" w:rsidR="009C4E9B" w:rsidRDefault="00E603E7" w:rsidP="0040339C">
            <w:pPr>
              <w:ind w:left="-42"/>
              <w:rPr>
                <w:color w:val="0070C0"/>
                <w:lang w:val="fr-FR"/>
              </w:rPr>
            </w:pPr>
            <w:r w:rsidRPr="0040339C">
              <w:rPr>
                <w:color w:val="0070C0"/>
                <w:lang w:val="fr-FR"/>
              </w:rPr>
              <w:t>Est-il souhaitable d’a</w:t>
            </w:r>
            <w:r w:rsidR="00015915" w:rsidRPr="0040339C">
              <w:rPr>
                <w:color w:val="0070C0"/>
                <w:lang w:val="fr-FR"/>
              </w:rPr>
              <w:t>ccepter qu’un volume déterminé de capacités non-prouvées puisse se pré-qualifier pour l’enchère Y-1</w:t>
            </w:r>
            <w:r w:rsidR="00193889" w:rsidRPr="0040339C">
              <w:rPr>
                <w:color w:val="0070C0"/>
                <w:lang w:val="fr-FR"/>
              </w:rPr>
              <w:t> ? Si oui, pour quelle raison ?</w:t>
            </w:r>
          </w:p>
          <w:p w14:paraId="72D994B8" w14:textId="2F7C9ABC" w:rsidR="0040339C" w:rsidRPr="0040339C" w:rsidRDefault="0040339C" w:rsidP="0040339C">
            <w:pPr>
              <w:ind w:left="-42"/>
              <w:rPr>
                <w:lang w:val="fr-FR"/>
              </w:rPr>
            </w:pPr>
          </w:p>
        </w:tc>
      </w:tr>
      <w:tr w:rsidR="00611137" w:rsidRPr="00611137" w14:paraId="077771E6" w14:textId="77777777" w:rsidTr="00611137">
        <w:tc>
          <w:tcPr>
            <w:tcW w:w="9776" w:type="dxa"/>
          </w:tcPr>
          <w:p w14:paraId="348FB32F" w14:textId="77777777" w:rsidR="00611137" w:rsidRPr="00EF1F97" w:rsidRDefault="00611137" w:rsidP="00611137">
            <w:pPr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Problèmes rencontrés et améliorations souhaitées</w:t>
            </w:r>
          </w:p>
          <w:p w14:paraId="243DF2C5" w14:textId="77777777" w:rsidR="00611137" w:rsidRDefault="00611137" w:rsidP="00ED50C6">
            <w:pPr>
              <w:rPr>
                <w:lang w:val="fr-FR"/>
              </w:rPr>
            </w:pPr>
          </w:p>
          <w:p w14:paraId="4BACDF2A" w14:textId="77777777" w:rsidR="00611137" w:rsidRDefault="00611137" w:rsidP="00ED50C6">
            <w:pPr>
              <w:rPr>
                <w:lang w:val="fr-FR"/>
              </w:rPr>
            </w:pPr>
          </w:p>
          <w:p w14:paraId="32E7077C" w14:textId="77777777" w:rsidR="00627946" w:rsidRDefault="00627946" w:rsidP="00ED50C6">
            <w:pPr>
              <w:rPr>
                <w:lang w:val="fr-FR"/>
              </w:rPr>
            </w:pPr>
          </w:p>
          <w:p w14:paraId="6029EEE3" w14:textId="77777777" w:rsidR="00627946" w:rsidRDefault="00627946" w:rsidP="00ED50C6">
            <w:pPr>
              <w:rPr>
                <w:lang w:val="fr-FR"/>
              </w:rPr>
            </w:pPr>
          </w:p>
          <w:p w14:paraId="37A438F1" w14:textId="77777777" w:rsidR="00611137" w:rsidRDefault="00611137" w:rsidP="00ED50C6">
            <w:pPr>
              <w:rPr>
                <w:lang w:val="fr-FR"/>
              </w:rPr>
            </w:pPr>
          </w:p>
          <w:p w14:paraId="73539DF7" w14:textId="77777777" w:rsidR="00611137" w:rsidRDefault="00611137" w:rsidP="00ED50C6">
            <w:pPr>
              <w:rPr>
                <w:lang w:val="fr-FR"/>
              </w:rPr>
            </w:pPr>
          </w:p>
          <w:p w14:paraId="53A7BB35" w14:textId="77777777" w:rsidR="00611137" w:rsidRDefault="00611137" w:rsidP="00ED50C6">
            <w:pPr>
              <w:rPr>
                <w:lang w:val="fr-FR"/>
              </w:rPr>
            </w:pPr>
          </w:p>
          <w:p w14:paraId="7E1C5829" w14:textId="77777777" w:rsidR="00611137" w:rsidRDefault="00611137" w:rsidP="00ED50C6">
            <w:pPr>
              <w:rPr>
                <w:lang w:val="fr-FR"/>
              </w:rPr>
            </w:pPr>
          </w:p>
          <w:p w14:paraId="34DC6E12" w14:textId="77777777" w:rsidR="00611137" w:rsidRPr="00611137" w:rsidRDefault="00611137" w:rsidP="00ED50C6">
            <w:pPr>
              <w:rPr>
                <w:lang w:val="fr-FR"/>
              </w:rPr>
            </w:pPr>
          </w:p>
        </w:tc>
      </w:tr>
    </w:tbl>
    <w:p w14:paraId="3CC160DC" w14:textId="77777777" w:rsidR="00150AC5" w:rsidRDefault="00150AC5">
      <w:pPr>
        <w:spacing w:line="259" w:lineRule="auto"/>
        <w:jc w:val="left"/>
        <w:rPr>
          <w:b/>
          <w:caps/>
          <w:sz w:val="28"/>
          <w:szCs w:val="28"/>
          <w:lang w:val="nl-NL"/>
        </w:rPr>
      </w:pPr>
      <w:r>
        <w:rPr>
          <w:lang w:val="nl-NL"/>
        </w:rPr>
        <w:br w:type="page"/>
      </w:r>
    </w:p>
    <w:p w14:paraId="5AC09728" w14:textId="379DD356" w:rsidR="00463F22" w:rsidRPr="00150AC5" w:rsidRDefault="00463F22" w:rsidP="0075739F">
      <w:pPr>
        <w:pStyle w:val="Kop2"/>
        <w:rPr>
          <w:lang w:val="nl-NL"/>
        </w:rPr>
      </w:pPr>
      <w:bookmarkStart w:id="6" w:name="_Toc138168003"/>
      <w:r w:rsidRPr="00463F22">
        <w:rPr>
          <w:lang w:val="nl-NL"/>
        </w:rPr>
        <w:lastRenderedPageBreak/>
        <w:t>Enchère</w:t>
      </w:r>
      <w:bookmarkEnd w:id="6"/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11137" w:rsidRPr="00611137" w14:paraId="556299E2" w14:textId="77777777" w:rsidTr="001000E1">
        <w:tc>
          <w:tcPr>
            <w:tcW w:w="9776" w:type="dxa"/>
          </w:tcPr>
          <w:p w14:paraId="296F60F9" w14:textId="78584326" w:rsidR="00A31472" w:rsidRPr="000173C4" w:rsidRDefault="007F309E" w:rsidP="00611137">
            <w:pPr>
              <w:rPr>
                <w:color w:val="0070C0"/>
                <w:lang w:val="fr-FR"/>
              </w:rPr>
            </w:pPr>
            <w:r w:rsidRPr="000173C4">
              <w:rPr>
                <w:color w:val="0070C0"/>
                <w:lang w:val="fr-FR"/>
              </w:rPr>
              <w:t>Quel</w:t>
            </w:r>
            <w:r w:rsidR="005F3260">
              <w:rPr>
                <w:color w:val="0070C0"/>
                <w:lang w:val="fr-FR"/>
              </w:rPr>
              <w:t>le</w:t>
            </w:r>
            <w:r w:rsidRPr="000173C4">
              <w:rPr>
                <w:color w:val="0070C0"/>
                <w:lang w:val="fr-FR"/>
              </w:rPr>
              <w:t xml:space="preserve"> est votre opinion sur </w:t>
            </w:r>
            <w:r w:rsidR="00F240AD" w:rsidRPr="000173C4">
              <w:rPr>
                <w:color w:val="0070C0"/>
                <w:lang w:val="fr-FR"/>
              </w:rPr>
              <w:t xml:space="preserve">l’organisation de deux enchères pour une </w:t>
            </w:r>
            <w:r w:rsidRPr="000173C4">
              <w:rPr>
                <w:color w:val="0070C0"/>
                <w:lang w:val="fr-FR"/>
              </w:rPr>
              <w:t xml:space="preserve">même </w:t>
            </w:r>
            <w:r w:rsidR="00F240AD" w:rsidRPr="000173C4">
              <w:rPr>
                <w:color w:val="0070C0"/>
                <w:lang w:val="fr-FR"/>
              </w:rPr>
              <w:t>période de fourniture</w:t>
            </w:r>
            <w:r w:rsidR="009A087D" w:rsidRPr="000173C4">
              <w:rPr>
                <w:color w:val="0070C0"/>
                <w:lang w:val="fr-FR"/>
              </w:rPr>
              <w:t> ?</w:t>
            </w:r>
          </w:p>
          <w:p w14:paraId="17494F83" w14:textId="5B46A0A0" w:rsidR="00F240AD" w:rsidRPr="000173C4" w:rsidRDefault="005F3260" w:rsidP="009A087D">
            <w:pPr>
              <w:pStyle w:val="Niveau1"/>
              <w:rPr>
                <w:color w:val="0070C0"/>
                <w:lang w:val="fr-FR"/>
              </w:rPr>
            </w:pPr>
            <w:r>
              <w:rPr>
                <w:color w:val="0070C0"/>
                <w:lang w:val="fr-FR"/>
              </w:rPr>
              <w:t>n</w:t>
            </w:r>
            <w:r w:rsidR="0076757B" w:rsidRPr="000173C4">
              <w:rPr>
                <w:color w:val="0070C0"/>
                <w:lang w:val="fr-FR"/>
              </w:rPr>
              <w:t>ombre d’enchères (2) ?</w:t>
            </w:r>
          </w:p>
          <w:p w14:paraId="4359D75D" w14:textId="79C5B38A" w:rsidR="0076757B" w:rsidRPr="000173C4" w:rsidRDefault="0076757B" w:rsidP="009A087D">
            <w:pPr>
              <w:pStyle w:val="Niveau1"/>
              <w:rPr>
                <w:color w:val="0070C0"/>
                <w:lang w:val="fr-FR"/>
              </w:rPr>
            </w:pPr>
            <w:r w:rsidRPr="000173C4">
              <w:rPr>
                <w:color w:val="0070C0"/>
                <w:lang w:val="fr-FR"/>
              </w:rPr>
              <w:t>timing des enchères (T-1 et T-4) ?</w:t>
            </w:r>
          </w:p>
          <w:p w14:paraId="5D0ACD24" w14:textId="323D0713" w:rsidR="0076757B" w:rsidRPr="000173C4" w:rsidRDefault="0076757B" w:rsidP="0061788E">
            <w:pPr>
              <w:pStyle w:val="Niveau1"/>
              <w:numPr>
                <w:ilvl w:val="0"/>
                <w:numId w:val="0"/>
              </w:numPr>
              <w:rPr>
                <w:color w:val="0070C0"/>
                <w:lang w:val="fr-FR"/>
              </w:rPr>
            </w:pPr>
          </w:p>
          <w:p w14:paraId="490CBDCA" w14:textId="65A715AF" w:rsidR="005D6298" w:rsidRPr="000173C4" w:rsidRDefault="00CB44BD" w:rsidP="0061788E">
            <w:pPr>
              <w:pStyle w:val="Niveau1"/>
              <w:numPr>
                <w:ilvl w:val="0"/>
                <w:numId w:val="0"/>
              </w:numPr>
              <w:rPr>
                <w:color w:val="0070C0"/>
                <w:lang w:val="fr-FR"/>
              </w:rPr>
            </w:pPr>
            <w:r>
              <w:rPr>
                <w:color w:val="0070C0"/>
                <w:lang w:val="fr-FR"/>
              </w:rPr>
              <w:t>L</w:t>
            </w:r>
            <w:r w:rsidR="00B3266F" w:rsidRPr="000173C4">
              <w:rPr>
                <w:color w:val="0070C0"/>
                <w:lang w:val="fr-FR"/>
              </w:rPr>
              <w:t xml:space="preserve">a détermination d’un </w:t>
            </w:r>
            <w:r w:rsidR="00136236" w:rsidRPr="000173C4">
              <w:rPr>
                <w:color w:val="0070C0"/>
                <w:lang w:val="fr-FR"/>
              </w:rPr>
              <w:t xml:space="preserve">scénario </w:t>
            </w:r>
            <w:r w:rsidR="00B3266F" w:rsidRPr="000173C4">
              <w:rPr>
                <w:color w:val="0070C0"/>
                <w:lang w:val="fr-FR"/>
              </w:rPr>
              <w:t xml:space="preserve">unique </w:t>
            </w:r>
            <w:r>
              <w:rPr>
                <w:color w:val="0070C0"/>
                <w:lang w:val="fr-FR"/>
              </w:rPr>
              <w:t>un</w:t>
            </w:r>
            <w:r w:rsidR="000320EF" w:rsidRPr="000173C4">
              <w:rPr>
                <w:color w:val="0070C0"/>
                <w:lang w:val="fr-FR"/>
              </w:rPr>
              <w:t xml:space="preserve"> an avant l’organisation de l’enchère pose</w:t>
            </w:r>
            <w:r w:rsidR="00A160A3">
              <w:rPr>
                <w:color w:val="0070C0"/>
                <w:lang w:val="fr-FR"/>
              </w:rPr>
              <w:t>-t-il</w:t>
            </w:r>
            <w:r w:rsidR="000320EF" w:rsidRPr="000173C4">
              <w:rPr>
                <w:color w:val="0070C0"/>
                <w:lang w:val="fr-FR"/>
              </w:rPr>
              <w:t xml:space="preserve"> des problèmes ?</w:t>
            </w:r>
          </w:p>
          <w:p w14:paraId="787952F1" w14:textId="77777777" w:rsidR="000320EF" w:rsidRPr="000173C4" w:rsidRDefault="000320EF" w:rsidP="000173C4">
            <w:pPr>
              <w:pStyle w:val="Niveau1"/>
              <w:numPr>
                <w:ilvl w:val="0"/>
                <w:numId w:val="0"/>
              </w:numPr>
              <w:rPr>
                <w:color w:val="0070C0"/>
                <w:lang w:val="fr-FR"/>
              </w:rPr>
            </w:pPr>
          </w:p>
          <w:p w14:paraId="46DB474D" w14:textId="30F09E0F" w:rsidR="006717FD" w:rsidRDefault="00CB44BD" w:rsidP="00611137">
            <w:pPr>
              <w:rPr>
                <w:color w:val="0070C0"/>
                <w:lang w:val="fr-FR"/>
              </w:rPr>
            </w:pPr>
            <w:r>
              <w:rPr>
                <w:color w:val="0070C0"/>
                <w:lang w:val="fr-FR"/>
              </w:rPr>
              <w:t>L</w:t>
            </w:r>
            <w:r w:rsidR="00F80731">
              <w:rPr>
                <w:color w:val="0070C0"/>
                <w:lang w:val="fr-FR"/>
              </w:rPr>
              <w:t xml:space="preserve">a méthodologie </w:t>
            </w:r>
            <w:r w:rsidR="00D535C6">
              <w:rPr>
                <w:color w:val="0070C0"/>
                <w:lang w:val="fr-FR"/>
              </w:rPr>
              <w:t>de détermination des courbes de demande</w:t>
            </w:r>
            <w:r w:rsidR="006717FD">
              <w:rPr>
                <w:color w:val="0070C0"/>
                <w:lang w:val="fr-FR"/>
              </w:rPr>
              <w:t xml:space="preserve"> </w:t>
            </w:r>
            <w:r w:rsidR="00FA21B4">
              <w:rPr>
                <w:color w:val="0070C0"/>
                <w:lang w:val="fr-FR"/>
              </w:rPr>
              <w:t xml:space="preserve">et son </w:t>
            </w:r>
            <w:r w:rsidR="00063A23">
              <w:rPr>
                <w:color w:val="0070C0"/>
                <w:lang w:val="fr-FR"/>
              </w:rPr>
              <w:t xml:space="preserve">application </w:t>
            </w:r>
            <w:r w:rsidR="00FC210E">
              <w:rPr>
                <w:color w:val="0070C0"/>
                <w:lang w:val="fr-FR"/>
              </w:rPr>
              <w:t>pose</w:t>
            </w:r>
            <w:r>
              <w:rPr>
                <w:color w:val="0070C0"/>
                <w:lang w:val="fr-FR"/>
              </w:rPr>
              <w:t>nt-ils</w:t>
            </w:r>
            <w:r w:rsidR="00FC210E">
              <w:rPr>
                <w:color w:val="0070C0"/>
                <w:lang w:val="fr-FR"/>
              </w:rPr>
              <w:t xml:space="preserve"> des problèmes ?</w:t>
            </w:r>
          </w:p>
          <w:p w14:paraId="2149C4B3" w14:textId="37D80922" w:rsidR="00042F36" w:rsidRDefault="00042F36" w:rsidP="00611137">
            <w:pPr>
              <w:rPr>
                <w:color w:val="0070C0"/>
                <w:lang w:val="fr-FR"/>
              </w:rPr>
            </w:pPr>
          </w:p>
          <w:p w14:paraId="62D40D03" w14:textId="0CD58EA3" w:rsidR="00611137" w:rsidRDefault="004E0BAD" w:rsidP="00611137">
            <w:pPr>
              <w:rPr>
                <w:color w:val="0070C0"/>
                <w:lang w:val="fr-FR"/>
              </w:rPr>
            </w:pPr>
            <w:r>
              <w:rPr>
                <w:color w:val="0070C0"/>
                <w:lang w:val="fr-FR"/>
              </w:rPr>
              <w:t>La t</w:t>
            </w:r>
            <w:r w:rsidR="00611137" w:rsidRPr="00611137">
              <w:rPr>
                <w:color w:val="0070C0"/>
                <w:lang w:val="fr-FR"/>
              </w:rPr>
              <w:t xml:space="preserve">ransparence </w:t>
            </w:r>
            <w:r>
              <w:rPr>
                <w:color w:val="0070C0"/>
                <w:lang w:val="fr-FR"/>
              </w:rPr>
              <w:t>des résultats des enchères est-elle suffisante</w:t>
            </w:r>
            <w:r w:rsidR="00611137" w:rsidRPr="00611137">
              <w:rPr>
                <w:color w:val="0070C0"/>
                <w:lang w:val="fr-FR"/>
              </w:rPr>
              <w:t xml:space="preserve"> ?</w:t>
            </w:r>
          </w:p>
          <w:p w14:paraId="6BEF4623" w14:textId="7048B01B" w:rsidR="00611137" w:rsidRPr="00611137" w:rsidRDefault="00611137" w:rsidP="001000E1">
            <w:pPr>
              <w:rPr>
                <w:lang w:val="fr-FR"/>
              </w:rPr>
            </w:pPr>
          </w:p>
        </w:tc>
      </w:tr>
      <w:tr w:rsidR="00611137" w:rsidRPr="00611137" w14:paraId="6B9C3055" w14:textId="77777777" w:rsidTr="001000E1">
        <w:tc>
          <w:tcPr>
            <w:tcW w:w="9776" w:type="dxa"/>
          </w:tcPr>
          <w:p w14:paraId="42B665F7" w14:textId="77777777" w:rsidR="00611137" w:rsidRPr="00EF1F97" w:rsidRDefault="00611137" w:rsidP="001000E1">
            <w:pPr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Problèmes rencontrés et améliorations souhaitées</w:t>
            </w:r>
          </w:p>
          <w:p w14:paraId="6A72A007" w14:textId="77777777" w:rsidR="00611137" w:rsidRDefault="00611137" w:rsidP="001000E1">
            <w:pPr>
              <w:rPr>
                <w:lang w:val="fr-FR"/>
              </w:rPr>
            </w:pPr>
          </w:p>
          <w:p w14:paraId="4A720A94" w14:textId="77777777" w:rsidR="00611137" w:rsidRDefault="00611137" w:rsidP="001000E1">
            <w:pPr>
              <w:rPr>
                <w:lang w:val="fr-FR"/>
              </w:rPr>
            </w:pPr>
          </w:p>
          <w:p w14:paraId="784D5F27" w14:textId="77777777" w:rsidR="00627946" w:rsidRDefault="00627946" w:rsidP="001000E1">
            <w:pPr>
              <w:rPr>
                <w:lang w:val="fr-FR"/>
              </w:rPr>
            </w:pPr>
          </w:p>
          <w:p w14:paraId="2DD86C06" w14:textId="77777777" w:rsidR="00627946" w:rsidRDefault="00627946" w:rsidP="001000E1">
            <w:pPr>
              <w:rPr>
                <w:lang w:val="fr-FR"/>
              </w:rPr>
            </w:pPr>
          </w:p>
          <w:p w14:paraId="140CA809" w14:textId="77777777" w:rsidR="00611137" w:rsidRDefault="00611137" w:rsidP="001000E1">
            <w:pPr>
              <w:rPr>
                <w:lang w:val="fr-FR"/>
              </w:rPr>
            </w:pPr>
          </w:p>
          <w:p w14:paraId="449713B2" w14:textId="77777777" w:rsidR="00611137" w:rsidRDefault="00611137" w:rsidP="001000E1">
            <w:pPr>
              <w:rPr>
                <w:lang w:val="fr-FR"/>
              </w:rPr>
            </w:pPr>
          </w:p>
          <w:p w14:paraId="72DB76DE" w14:textId="77777777" w:rsidR="00611137" w:rsidRDefault="00611137" w:rsidP="001000E1">
            <w:pPr>
              <w:rPr>
                <w:lang w:val="fr-FR"/>
              </w:rPr>
            </w:pPr>
          </w:p>
          <w:p w14:paraId="686C0F5E" w14:textId="77777777" w:rsidR="00611137" w:rsidRDefault="00611137" w:rsidP="001000E1">
            <w:pPr>
              <w:rPr>
                <w:lang w:val="fr-FR"/>
              </w:rPr>
            </w:pPr>
          </w:p>
          <w:p w14:paraId="14967892" w14:textId="77777777" w:rsidR="00611137" w:rsidRPr="00611137" w:rsidRDefault="00611137" w:rsidP="001000E1">
            <w:pPr>
              <w:rPr>
                <w:lang w:val="fr-FR"/>
              </w:rPr>
            </w:pPr>
          </w:p>
        </w:tc>
      </w:tr>
    </w:tbl>
    <w:p w14:paraId="55805DCF" w14:textId="77777777" w:rsidR="00EF1F97" w:rsidRPr="00EF1F97" w:rsidRDefault="00EF1F97" w:rsidP="00E30334">
      <w:pPr>
        <w:pStyle w:val="Kop2"/>
        <w:spacing w:before="720"/>
      </w:pPr>
      <w:bookmarkStart w:id="7" w:name="_Toc138168004"/>
      <w:r w:rsidRPr="00EF1F97">
        <w:t>Contrat de capacité</w:t>
      </w:r>
      <w:bookmarkEnd w:id="7"/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249C" w:rsidRPr="00611137" w14:paraId="55F5FB11" w14:textId="77777777" w:rsidTr="001000E1">
        <w:tc>
          <w:tcPr>
            <w:tcW w:w="9776" w:type="dxa"/>
          </w:tcPr>
          <w:p w14:paraId="7D03E92A" w14:textId="347BC27C" w:rsidR="00EF249C" w:rsidRPr="00EF249C" w:rsidRDefault="00EF249C" w:rsidP="001000E1">
            <w:pPr>
              <w:rPr>
                <w:color w:val="0070C0"/>
                <w:lang w:val="fr-FR"/>
              </w:rPr>
            </w:pPr>
            <w:r w:rsidRPr="00EF249C">
              <w:rPr>
                <w:color w:val="0070C0"/>
                <w:lang w:val="fr-FR"/>
              </w:rPr>
              <w:t>Des difficultés ont-elles été rencontrées dans le processus de signature du contrat ?</w:t>
            </w:r>
          </w:p>
          <w:p w14:paraId="2E88ECED" w14:textId="70EB0537" w:rsidR="00EF249C" w:rsidRPr="00611137" w:rsidRDefault="00EF249C" w:rsidP="001000E1">
            <w:pPr>
              <w:rPr>
                <w:lang w:val="fr-FR"/>
              </w:rPr>
            </w:pPr>
          </w:p>
        </w:tc>
      </w:tr>
      <w:tr w:rsidR="00EF249C" w:rsidRPr="00611137" w14:paraId="12426B12" w14:textId="77777777" w:rsidTr="001000E1">
        <w:tc>
          <w:tcPr>
            <w:tcW w:w="9776" w:type="dxa"/>
          </w:tcPr>
          <w:p w14:paraId="58AD9324" w14:textId="77777777" w:rsidR="00EF249C" w:rsidRPr="00EF1F97" w:rsidRDefault="00EF249C" w:rsidP="001000E1">
            <w:pPr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Problèmes rencontrés et améliorations souhaitées</w:t>
            </w:r>
          </w:p>
          <w:p w14:paraId="15F2AF5C" w14:textId="77777777" w:rsidR="00EF249C" w:rsidRDefault="00EF249C" w:rsidP="001000E1">
            <w:pPr>
              <w:rPr>
                <w:lang w:val="fr-FR"/>
              </w:rPr>
            </w:pPr>
          </w:p>
          <w:p w14:paraId="1A3E29C0" w14:textId="77777777" w:rsidR="00EF249C" w:rsidRDefault="00EF249C" w:rsidP="001000E1">
            <w:pPr>
              <w:rPr>
                <w:lang w:val="fr-FR"/>
              </w:rPr>
            </w:pPr>
          </w:p>
          <w:p w14:paraId="5DD46F9C" w14:textId="77777777" w:rsidR="00EF249C" w:rsidRDefault="00EF249C" w:rsidP="001000E1">
            <w:pPr>
              <w:rPr>
                <w:lang w:val="fr-FR"/>
              </w:rPr>
            </w:pPr>
          </w:p>
          <w:p w14:paraId="39CA8ABD" w14:textId="77777777" w:rsidR="00EF249C" w:rsidRDefault="00EF249C" w:rsidP="001000E1">
            <w:pPr>
              <w:rPr>
                <w:lang w:val="fr-FR"/>
              </w:rPr>
            </w:pPr>
          </w:p>
          <w:p w14:paraId="2A39510C" w14:textId="77777777" w:rsidR="00EF249C" w:rsidRDefault="00EF249C" w:rsidP="001000E1">
            <w:pPr>
              <w:rPr>
                <w:lang w:val="fr-FR"/>
              </w:rPr>
            </w:pPr>
          </w:p>
          <w:p w14:paraId="73E711C6" w14:textId="77777777" w:rsidR="00EF249C" w:rsidRDefault="00EF249C" w:rsidP="001000E1">
            <w:pPr>
              <w:rPr>
                <w:lang w:val="fr-FR"/>
              </w:rPr>
            </w:pPr>
          </w:p>
          <w:p w14:paraId="645848D4" w14:textId="77777777" w:rsidR="00150AC5" w:rsidRDefault="00150AC5" w:rsidP="001000E1">
            <w:pPr>
              <w:rPr>
                <w:lang w:val="fr-FR"/>
              </w:rPr>
            </w:pPr>
          </w:p>
          <w:p w14:paraId="4C9F5F92" w14:textId="77777777" w:rsidR="00150AC5" w:rsidRDefault="00150AC5" w:rsidP="001000E1">
            <w:pPr>
              <w:rPr>
                <w:lang w:val="fr-FR"/>
              </w:rPr>
            </w:pPr>
          </w:p>
          <w:p w14:paraId="02A1BFA9" w14:textId="77777777" w:rsidR="00EF249C" w:rsidRPr="00611137" w:rsidRDefault="00EF249C" w:rsidP="001000E1">
            <w:pPr>
              <w:rPr>
                <w:lang w:val="fr-FR"/>
              </w:rPr>
            </w:pPr>
          </w:p>
        </w:tc>
      </w:tr>
    </w:tbl>
    <w:p w14:paraId="66B13DD2" w14:textId="77777777" w:rsidR="00150AC5" w:rsidRDefault="00150AC5">
      <w:pPr>
        <w:spacing w:line="259" w:lineRule="auto"/>
        <w:jc w:val="left"/>
        <w:rPr>
          <w:b/>
          <w:caps/>
          <w:sz w:val="28"/>
          <w:szCs w:val="28"/>
        </w:rPr>
      </w:pPr>
      <w:r>
        <w:br w:type="page"/>
      </w:r>
    </w:p>
    <w:p w14:paraId="18BFFFD7" w14:textId="3069D230" w:rsidR="00463F22" w:rsidRDefault="00EF1F97" w:rsidP="0075739F">
      <w:pPr>
        <w:pStyle w:val="Kop2"/>
      </w:pPr>
      <w:bookmarkStart w:id="8" w:name="_Toc138168005"/>
      <w:r w:rsidRPr="00EF1F97">
        <w:lastRenderedPageBreak/>
        <w:t>Controle de pré-fourniture</w:t>
      </w:r>
      <w:bookmarkEnd w:id="8"/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249C" w:rsidRPr="00611137" w14:paraId="16254FDE" w14:textId="77777777" w:rsidTr="001000E1">
        <w:tc>
          <w:tcPr>
            <w:tcW w:w="9776" w:type="dxa"/>
          </w:tcPr>
          <w:p w14:paraId="6AE59DE7" w14:textId="77777777" w:rsidR="00EF249C" w:rsidRDefault="00EF249C" w:rsidP="00A30C91">
            <w:pPr>
              <w:rPr>
                <w:lang w:val="fr-FR"/>
              </w:rPr>
            </w:pPr>
            <w:bookmarkStart w:id="9" w:name="_Hlk137713734"/>
          </w:p>
          <w:p w14:paraId="002B3F3A" w14:textId="77777777" w:rsidR="0058233E" w:rsidRPr="00611137" w:rsidRDefault="0058233E" w:rsidP="00A30C91">
            <w:pPr>
              <w:rPr>
                <w:lang w:val="fr-FR"/>
              </w:rPr>
            </w:pPr>
          </w:p>
        </w:tc>
      </w:tr>
      <w:tr w:rsidR="00EF249C" w:rsidRPr="00611137" w14:paraId="0CE202DA" w14:textId="77777777" w:rsidTr="001000E1">
        <w:tc>
          <w:tcPr>
            <w:tcW w:w="9776" w:type="dxa"/>
          </w:tcPr>
          <w:p w14:paraId="3075A92E" w14:textId="77777777" w:rsidR="00EF249C" w:rsidRPr="00EF1F97" w:rsidRDefault="00EF249C" w:rsidP="001000E1">
            <w:pPr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Problèmes rencontrés et améliorations souhaitées</w:t>
            </w:r>
          </w:p>
          <w:p w14:paraId="2CE80E07" w14:textId="77777777" w:rsidR="00EF249C" w:rsidRDefault="00EF249C" w:rsidP="001000E1">
            <w:pPr>
              <w:rPr>
                <w:lang w:val="fr-FR"/>
              </w:rPr>
            </w:pPr>
          </w:p>
          <w:p w14:paraId="5D6EF710" w14:textId="77777777" w:rsidR="00EF249C" w:rsidRDefault="00EF249C" w:rsidP="001000E1">
            <w:pPr>
              <w:rPr>
                <w:lang w:val="fr-FR"/>
              </w:rPr>
            </w:pPr>
          </w:p>
          <w:p w14:paraId="0508F676" w14:textId="77777777" w:rsidR="00EF249C" w:rsidRDefault="00EF249C" w:rsidP="001000E1">
            <w:pPr>
              <w:rPr>
                <w:lang w:val="fr-FR"/>
              </w:rPr>
            </w:pPr>
          </w:p>
          <w:p w14:paraId="43E3B195" w14:textId="77777777" w:rsidR="00EF249C" w:rsidRDefault="00EF249C" w:rsidP="001000E1">
            <w:pPr>
              <w:rPr>
                <w:lang w:val="fr-FR"/>
              </w:rPr>
            </w:pPr>
          </w:p>
          <w:p w14:paraId="11207B1F" w14:textId="77777777" w:rsidR="00EF249C" w:rsidRDefault="00EF249C" w:rsidP="001000E1">
            <w:pPr>
              <w:rPr>
                <w:lang w:val="fr-FR"/>
              </w:rPr>
            </w:pPr>
          </w:p>
          <w:p w14:paraId="26200D82" w14:textId="77777777" w:rsidR="00EF249C" w:rsidRDefault="00EF249C" w:rsidP="001000E1">
            <w:pPr>
              <w:rPr>
                <w:lang w:val="fr-FR"/>
              </w:rPr>
            </w:pPr>
          </w:p>
          <w:p w14:paraId="5FB38406" w14:textId="77777777" w:rsidR="00150AC5" w:rsidRDefault="00150AC5" w:rsidP="001000E1">
            <w:pPr>
              <w:rPr>
                <w:lang w:val="fr-FR"/>
              </w:rPr>
            </w:pPr>
          </w:p>
          <w:p w14:paraId="5F893E5E" w14:textId="77777777" w:rsidR="00150AC5" w:rsidRDefault="00150AC5" w:rsidP="001000E1">
            <w:pPr>
              <w:rPr>
                <w:lang w:val="fr-FR"/>
              </w:rPr>
            </w:pPr>
          </w:p>
          <w:p w14:paraId="36B30560" w14:textId="77777777" w:rsidR="00EF249C" w:rsidRPr="00611137" w:rsidRDefault="00EF249C" w:rsidP="001000E1">
            <w:pPr>
              <w:rPr>
                <w:lang w:val="fr-FR"/>
              </w:rPr>
            </w:pPr>
          </w:p>
        </w:tc>
      </w:tr>
    </w:tbl>
    <w:p w14:paraId="12C40728" w14:textId="7317013F" w:rsidR="007E6190" w:rsidRDefault="00C16A3B" w:rsidP="0075739F">
      <w:pPr>
        <w:pStyle w:val="Kop2"/>
      </w:pPr>
      <w:bookmarkStart w:id="10" w:name="_Toc138168006"/>
      <w:bookmarkEnd w:id="9"/>
      <w:r>
        <w:t>Autres améliorations du fonctionnement souhaitées</w:t>
      </w:r>
      <w:bookmarkEnd w:id="10"/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3B70" w:rsidRPr="00611137" w14:paraId="23411901" w14:textId="77777777" w:rsidTr="001000E1">
        <w:tc>
          <w:tcPr>
            <w:tcW w:w="9776" w:type="dxa"/>
          </w:tcPr>
          <w:p w14:paraId="7A2197D7" w14:textId="77777777" w:rsidR="003B3B70" w:rsidRDefault="003B3B70" w:rsidP="001000E1">
            <w:pPr>
              <w:rPr>
                <w:color w:val="0070C0"/>
                <w:lang w:val="fr-FR"/>
              </w:rPr>
            </w:pPr>
            <w:r w:rsidRPr="003B3B70">
              <w:rPr>
                <w:color w:val="0070C0"/>
                <w:lang w:val="fr-FR"/>
              </w:rPr>
              <w:t>Quelles difficultés anticipez-vous pour la participation à l’enchère Y-1 de 2024 ?</w:t>
            </w:r>
          </w:p>
          <w:p w14:paraId="128F6C79" w14:textId="008C78F5" w:rsidR="003B3B70" w:rsidRPr="003B3B70" w:rsidRDefault="003B3B70" w:rsidP="001000E1">
            <w:pPr>
              <w:rPr>
                <w:lang w:val="fr-FR"/>
              </w:rPr>
            </w:pPr>
          </w:p>
        </w:tc>
      </w:tr>
      <w:tr w:rsidR="00EC7F94" w:rsidRPr="00611137" w14:paraId="7043E2CA" w14:textId="77777777" w:rsidTr="001000E1">
        <w:tc>
          <w:tcPr>
            <w:tcW w:w="9776" w:type="dxa"/>
          </w:tcPr>
          <w:p w14:paraId="4E3D5C94" w14:textId="77777777" w:rsidR="00EC7F94" w:rsidRPr="00EF1F97" w:rsidRDefault="00EC7F94" w:rsidP="001000E1">
            <w:pPr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Problèmes rencontrés et améliorations souhaitées</w:t>
            </w:r>
          </w:p>
          <w:p w14:paraId="23158A16" w14:textId="1BA794A3" w:rsidR="00EC7F94" w:rsidRDefault="00B30C8D" w:rsidP="001000E1">
            <w:pPr>
              <w:rPr>
                <w:lang w:val="fr-FR"/>
              </w:rPr>
            </w:pPr>
            <w:r>
              <w:rPr>
                <w:lang w:val="fr-FR"/>
              </w:rPr>
              <w:t>Classe</w:t>
            </w:r>
            <w:r w:rsidR="004E68A8">
              <w:rPr>
                <w:lang w:val="fr-FR"/>
              </w:rPr>
              <w:t>z</w:t>
            </w:r>
            <w:r>
              <w:rPr>
                <w:lang w:val="fr-FR"/>
              </w:rPr>
              <w:t xml:space="preserve"> par ordre de priorité les </w:t>
            </w:r>
            <w:r w:rsidR="000F774F">
              <w:rPr>
                <w:lang w:val="fr-FR"/>
              </w:rPr>
              <w:t>autres améliorations souhaitées</w:t>
            </w:r>
            <w:r w:rsidR="008015FD">
              <w:rPr>
                <w:lang w:val="fr-FR"/>
              </w:rPr>
              <w:t xml:space="preserve"> et décrivez brièvement </w:t>
            </w:r>
            <w:r w:rsidR="005F0368">
              <w:rPr>
                <w:lang w:val="fr-FR"/>
              </w:rPr>
              <w:t>le problème rencontré et la proposition de solution</w:t>
            </w:r>
            <w:r w:rsidR="000F774F">
              <w:rPr>
                <w:lang w:val="fr-FR"/>
              </w:rPr>
              <w:t> :</w:t>
            </w:r>
          </w:p>
          <w:p w14:paraId="2CE5DD1A" w14:textId="77777777" w:rsidR="008015FD" w:rsidRDefault="008015FD" w:rsidP="001000E1">
            <w:pPr>
              <w:rPr>
                <w:lang w:val="fr-FR"/>
              </w:rPr>
            </w:pPr>
          </w:p>
          <w:p w14:paraId="78BC11AB" w14:textId="06D2BE02" w:rsidR="000F774F" w:rsidRDefault="000F774F" w:rsidP="001000E1">
            <w:pPr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  <w:p w14:paraId="0F17FB40" w14:textId="137D9076" w:rsidR="000F774F" w:rsidRDefault="000F774F" w:rsidP="001000E1">
            <w:pPr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  <w:p w14:paraId="6B502C36" w14:textId="59049897" w:rsidR="000F774F" w:rsidRDefault="000F774F" w:rsidP="001000E1">
            <w:pPr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  <w:p w14:paraId="6DDD129B" w14:textId="3E6C6B38" w:rsidR="000F774F" w:rsidRDefault="000F774F" w:rsidP="001000E1">
            <w:pPr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  <w:p w14:paraId="0C5F2C30" w14:textId="78A06DF7" w:rsidR="00EC7F94" w:rsidRDefault="000F774F" w:rsidP="001000E1">
            <w:pPr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  <w:p w14:paraId="73B76FF0" w14:textId="77777777" w:rsidR="00EC7F94" w:rsidRDefault="00EC7F94" w:rsidP="001000E1">
            <w:pPr>
              <w:rPr>
                <w:lang w:val="fr-FR"/>
              </w:rPr>
            </w:pPr>
          </w:p>
          <w:p w14:paraId="5F4E376E" w14:textId="77777777" w:rsidR="00EC7F94" w:rsidRDefault="00EC7F94" w:rsidP="001000E1">
            <w:pPr>
              <w:rPr>
                <w:lang w:val="fr-FR"/>
              </w:rPr>
            </w:pPr>
          </w:p>
          <w:p w14:paraId="56B170DE" w14:textId="77777777" w:rsidR="00EC7F94" w:rsidRPr="00611137" w:rsidRDefault="00EC7F94" w:rsidP="001000E1">
            <w:pPr>
              <w:rPr>
                <w:lang w:val="fr-FR"/>
              </w:rPr>
            </w:pPr>
          </w:p>
        </w:tc>
      </w:tr>
    </w:tbl>
    <w:p w14:paraId="67664FBB" w14:textId="77777777" w:rsidR="007E6190" w:rsidRDefault="007E6190" w:rsidP="00EF249C"/>
    <w:p w14:paraId="34AA51BF" w14:textId="2C10C58B" w:rsidR="007E6190" w:rsidRPr="00EF249C" w:rsidRDefault="007E6190" w:rsidP="00673F46">
      <w:pPr>
        <w:tabs>
          <w:tab w:val="left" w:pos="3000"/>
        </w:tabs>
      </w:pPr>
    </w:p>
    <w:sectPr w:rsidR="007E6190" w:rsidRPr="00EF249C" w:rsidSect="00B246B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D42D" w14:textId="77777777" w:rsidR="00D76CD3" w:rsidRDefault="00D76CD3" w:rsidP="00585F36">
      <w:r>
        <w:separator/>
      </w:r>
    </w:p>
  </w:endnote>
  <w:endnote w:type="continuationSeparator" w:id="0">
    <w:p w14:paraId="396B8265" w14:textId="77777777" w:rsidR="00D76CD3" w:rsidRDefault="00D76CD3" w:rsidP="00585F36">
      <w:r>
        <w:continuationSeparator/>
      </w:r>
    </w:p>
  </w:endnote>
  <w:endnote w:type="continuationNotice" w:id="1">
    <w:p w14:paraId="0F0E05F6" w14:textId="77777777" w:rsidR="00D76CD3" w:rsidRDefault="00D76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2627491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84379508"/>
          <w:docPartObj>
            <w:docPartGallery w:val="Page Numbers (Top of Page)"/>
            <w:docPartUnique/>
          </w:docPartObj>
        </w:sdtPr>
        <w:sdtEndPr/>
        <w:sdtContent>
          <w:p w14:paraId="76301437" w14:textId="77777777" w:rsidR="00A43A63" w:rsidRPr="00585F36" w:rsidRDefault="00A43A63" w:rsidP="00585F36">
            <w:pPr>
              <w:pStyle w:val="Voettekst"/>
              <w:jc w:val="right"/>
              <w:rPr>
                <w:sz w:val="18"/>
                <w:szCs w:val="18"/>
              </w:rPr>
            </w:pPr>
            <w:r w:rsidRPr="00585F36">
              <w:rPr>
                <w:sz w:val="18"/>
                <w:szCs w:val="18"/>
              </w:rPr>
              <w:fldChar w:fldCharType="begin"/>
            </w:r>
            <w:r w:rsidRPr="00585F36">
              <w:rPr>
                <w:sz w:val="18"/>
                <w:szCs w:val="18"/>
              </w:rPr>
              <w:instrText xml:space="preserve"> PAGE </w:instrText>
            </w:r>
            <w:r w:rsidRPr="00585F36">
              <w:rPr>
                <w:sz w:val="18"/>
                <w:szCs w:val="18"/>
              </w:rPr>
              <w:fldChar w:fldCharType="separate"/>
            </w:r>
            <w:r w:rsidR="00045B56">
              <w:rPr>
                <w:noProof/>
                <w:sz w:val="18"/>
                <w:szCs w:val="18"/>
              </w:rPr>
              <w:t>2</w:t>
            </w:r>
            <w:r w:rsidRPr="00585F36">
              <w:rPr>
                <w:sz w:val="18"/>
                <w:szCs w:val="18"/>
              </w:rPr>
              <w:fldChar w:fldCharType="end"/>
            </w:r>
            <w:r w:rsidRPr="00585F36">
              <w:rPr>
                <w:sz w:val="18"/>
                <w:szCs w:val="18"/>
              </w:rPr>
              <w:t>/</w:t>
            </w:r>
            <w:r w:rsidR="00585F36" w:rsidRPr="00585F36">
              <w:rPr>
                <w:sz w:val="18"/>
                <w:szCs w:val="18"/>
              </w:rPr>
              <w:fldChar w:fldCharType="begin"/>
            </w:r>
            <w:r w:rsidR="00585F36" w:rsidRPr="00585F36">
              <w:rPr>
                <w:sz w:val="18"/>
                <w:szCs w:val="18"/>
              </w:rPr>
              <w:instrText xml:space="preserve"> NUMPAGES  </w:instrText>
            </w:r>
            <w:r w:rsidR="00585F36" w:rsidRPr="00585F36">
              <w:rPr>
                <w:sz w:val="18"/>
                <w:szCs w:val="18"/>
              </w:rPr>
              <w:fldChar w:fldCharType="separate"/>
            </w:r>
            <w:r w:rsidR="00045B56">
              <w:rPr>
                <w:noProof/>
                <w:sz w:val="18"/>
                <w:szCs w:val="18"/>
              </w:rPr>
              <w:t>2</w:t>
            </w:r>
            <w:r w:rsidR="00585F36" w:rsidRPr="00585F36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0411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EEC6EDD" w14:textId="77777777" w:rsidR="00A43A63" w:rsidRPr="00421089" w:rsidRDefault="00A43A63" w:rsidP="00585F36">
            <w:pPr>
              <w:pStyle w:val="Voettekst"/>
            </w:pPr>
            <w:r w:rsidRPr="00421089">
              <w:rPr>
                <w:rFonts w:cs="Calibri"/>
                <w:b/>
                <w:bCs/>
                <w:color w:val="00B0BA"/>
              </w:rPr>
              <w:t>CREG</w:t>
            </w:r>
            <w:r w:rsidRPr="00421089">
              <w:t xml:space="preserve"> – </w:t>
            </w:r>
            <w:r w:rsidR="00421089" w:rsidRPr="00421089">
              <w:t>Rue de l’industrie</w:t>
            </w:r>
            <w:r w:rsidR="00421089">
              <w:t xml:space="preserve"> </w:t>
            </w:r>
            <w:r w:rsidRPr="00421089">
              <w:t>26-38, 1040 Bru</w:t>
            </w:r>
            <w:r w:rsidR="00421089">
              <w:t>x</w:t>
            </w:r>
            <w:r w:rsidRPr="00421089">
              <w:t>el</w:t>
            </w:r>
            <w:r w:rsidR="00421089">
              <w:t>les</w:t>
            </w:r>
            <w:r w:rsidRPr="00421089">
              <w:t>, Belgi</w:t>
            </w:r>
            <w:r w:rsidR="00421089">
              <w:t>que</w:t>
            </w:r>
            <w:r w:rsidRPr="00421089">
              <w:t xml:space="preserve"> – T +32 2 289 76 11 – F + 32 2 289 76 09 – info@creg.be – www.creg.be</w:t>
            </w:r>
            <w:r w:rsidRPr="00421089">
              <w:rPr>
                <w:b/>
                <w:bCs/>
                <w:sz w:val="24"/>
                <w:szCs w:val="24"/>
              </w:rPr>
              <w:t xml:space="preserve"> </w:t>
            </w:r>
            <w:r w:rsidRPr="00421089">
              <w:rPr>
                <w:b/>
                <w:bCs/>
                <w:sz w:val="24"/>
                <w:szCs w:val="24"/>
              </w:rPr>
              <w:tab/>
            </w:r>
            <w:r w:rsidRPr="00A43A63">
              <w:rPr>
                <w:bCs/>
                <w:sz w:val="18"/>
                <w:szCs w:val="18"/>
              </w:rPr>
              <w:fldChar w:fldCharType="begin"/>
            </w:r>
            <w:r w:rsidRPr="00421089">
              <w:rPr>
                <w:bCs/>
                <w:sz w:val="18"/>
                <w:szCs w:val="18"/>
              </w:rPr>
              <w:instrText xml:space="preserve"> PAGE </w:instrText>
            </w:r>
            <w:r w:rsidRPr="00A43A63">
              <w:rPr>
                <w:bCs/>
                <w:sz w:val="18"/>
                <w:szCs w:val="18"/>
              </w:rPr>
              <w:fldChar w:fldCharType="separate"/>
            </w:r>
            <w:r w:rsidR="00B246B7">
              <w:rPr>
                <w:bCs/>
                <w:noProof/>
                <w:sz w:val="18"/>
                <w:szCs w:val="18"/>
              </w:rPr>
              <w:t>1</w:t>
            </w:r>
            <w:r w:rsidRPr="00A43A63">
              <w:rPr>
                <w:bCs/>
                <w:sz w:val="18"/>
                <w:szCs w:val="18"/>
              </w:rPr>
              <w:fldChar w:fldCharType="end"/>
            </w:r>
            <w:r w:rsidRPr="00421089">
              <w:rPr>
                <w:sz w:val="18"/>
                <w:szCs w:val="18"/>
              </w:rPr>
              <w:t>/</w:t>
            </w:r>
            <w:r w:rsidRPr="00A43A63">
              <w:rPr>
                <w:bCs/>
                <w:sz w:val="18"/>
                <w:szCs w:val="18"/>
              </w:rPr>
              <w:fldChar w:fldCharType="begin"/>
            </w:r>
            <w:r w:rsidRPr="00421089">
              <w:rPr>
                <w:bCs/>
                <w:sz w:val="18"/>
                <w:szCs w:val="18"/>
              </w:rPr>
              <w:instrText xml:space="preserve"> NUMPAGES  </w:instrText>
            </w:r>
            <w:r w:rsidRPr="00A43A63">
              <w:rPr>
                <w:bCs/>
                <w:sz w:val="18"/>
                <w:szCs w:val="18"/>
              </w:rPr>
              <w:fldChar w:fldCharType="separate"/>
            </w:r>
            <w:r w:rsidR="00045B56">
              <w:rPr>
                <w:bCs/>
                <w:noProof/>
                <w:sz w:val="18"/>
                <w:szCs w:val="18"/>
              </w:rPr>
              <w:t>2</w:t>
            </w:r>
            <w:r w:rsidRPr="00A43A6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CA43" w14:textId="77777777" w:rsidR="00D76CD3" w:rsidRPr="00045B56" w:rsidRDefault="00D76CD3" w:rsidP="00585F36">
      <w:pPr>
        <w:rPr>
          <w:color w:val="00B0B9"/>
        </w:rPr>
      </w:pPr>
      <w:r w:rsidRPr="00045B56">
        <w:rPr>
          <w:color w:val="00B0B9"/>
        </w:rPr>
        <w:separator/>
      </w:r>
    </w:p>
  </w:footnote>
  <w:footnote w:type="continuationSeparator" w:id="0">
    <w:p w14:paraId="6110AD10" w14:textId="77777777" w:rsidR="00D76CD3" w:rsidRPr="00045B56" w:rsidRDefault="00D76CD3" w:rsidP="00585F36">
      <w:pPr>
        <w:rPr>
          <w:color w:val="00B0B9"/>
        </w:rPr>
      </w:pPr>
      <w:r w:rsidRPr="00045B56">
        <w:rPr>
          <w:color w:val="00B0B9"/>
        </w:rPr>
        <w:continuationSeparator/>
      </w:r>
    </w:p>
  </w:footnote>
  <w:footnote w:type="continuationNotice" w:id="1">
    <w:p w14:paraId="4DEB788B" w14:textId="77777777" w:rsidR="00D76CD3" w:rsidRDefault="00D76CD3">
      <w:pPr>
        <w:spacing w:after="0" w:line="240" w:lineRule="auto"/>
      </w:pPr>
    </w:p>
  </w:footnote>
  <w:footnote w:id="2">
    <w:p w14:paraId="30901E14" w14:textId="0668263E" w:rsidR="004617B4" w:rsidRPr="004617B4" w:rsidRDefault="004617B4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4617B4">
        <w:rPr>
          <w:lang w:val="fr-FR"/>
        </w:rPr>
        <w:t>Publication ou non de la r</w:t>
      </w:r>
      <w:r>
        <w:rPr>
          <w:lang w:val="fr-FR"/>
        </w:rPr>
        <w:t>éponse en annexe du rapport de la CREG</w:t>
      </w:r>
      <w:r w:rsidR="00E30334">
        <w:rPr>
          <w:lang w:val="fr-FR"/>
        </w:rPr>
        <w:t>.</w:t>
      </w:r>
    </w:p>
  </w:footnote>
  <w:footnote w:id="3">
    <w:p w14:paraId="2ECA205C" w14:textId="648FD391" w:rsidR="004617B4" w:rsidRPr="004617B4" w:rsidRDefault="004617B4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t xml:space="preserve"> Mention ou non du nom du répondant dans le rapport de la CREG</w:t>
      </w:r>
      <w:r w:rsidR="00E3033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1EFD" w14:textId="77777777" w:rsidR="00382017" w:rsidRPr="00382017" w:rsidRDefault="00382017" w:rsidP="00585F36">
    <w:pPr>
      <w:pStyle w:val="Koptekst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2249E49" wp14:editId="21D9001B">
              <wp:simplePos x="0" y="0"/>
              <wp:positionH relativeFrom="page">
                <wp:posOffset>899795</wp:posOffset>
              </wp:positionH>
              <wp:positionV relativeFrom="page">
                <wp:posOffset>474345</wp:posOffset>
              </wp:positionV>
              <wp:extent cx="6638400" cy="0"/>
              <wp:effectExtent l="25400" t="25400" r="41910" b="25400"/>
              <wp:wrapNone/>
              <wp:docPr id="30" name="Connecteur droit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EF30529" id="Straight Connector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85pt,37.35pt" to="593.5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" strokecolor="white [3212]" strokeweight="4pt">
              <v:stroke endcap="round"/>
              <w10:wrap anchorx="page" anchory="page"/>
              <w10:anchorlock/>
            </v:line>
          </w:pict>
        </mc:Fallback>
      </mc:AlternateContent>
    </w:r>
    <w:r w:rsidR="00B246B7">
      <w:rPr>
        <w:noProof/>
        <w:lang w:eastAsia="fr-BE"/>
      </w:rPr>
      <w:drawing>
        <wp:anchor distT="0" distB="0" distL="114300" distR="114300" simplePos="0" relativeHeight="251658242" behindDoc="0" locked="0" layoutInCell="1" allowOverlap="1" wp14:anchorId="1CE5DE62" wp14:editId="39910F86">
          <wp:simplePos x="0" y="0"/>
          <wp:positionH relativeFrom="page">
            <wp:posOffset>900430</wp:posOffset>
          </wp:positionH>
          <wp:positionV relativeFrom="page">
            <wp:posOffset>447675</wp:posOffset>
          </wp:positionV>
          <wp:extent cx="1994400" cy="273600"/>
          <wp:effectExtent l="0" t="0" r="0" b="0"/>
          <wp:wrapThrough wrapText="bothSides">
            <wp:wrapPolygon edited="0">
              <wp:start x="4540" y="0"/>
              <wp:lineTo x="0" y="6028"/>
              <wp:lineTo x="0" y="13563"/>
              <wp:lineTo x="4540" y="19591"/>
              <wp:lineTo x="17129" y="19591"/>
              <wp:lineTo x="21256" y="13563"/>
              <wp:lineTo x="21256" y="6028"/>
              <wp:lineTo x="17129" y="0"/>
              <wp:lineTo x="454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27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E71E" w14:textId="77777777" w:rsidR="00A43A63" w:rsidRDefault="00A43A63" w:rsidP="00585F36">
    <w:pPr>
      <w:pStyle w:val="Koptekst"/>
    </w:pPr>
    <w:r>
      <w:rPr>
        <w:noProof/>
        <w:lang w:eastAsia="fr-BE"/>
      </w:rPr>
      <w:drawing>
        <wp:anchor distT="0" distB="0" distL="114300" distR="114300" simplePos="0" relativeHeight="251658241" behindDoc="1" locked="0" layoutInCell="1" allowOverlap="0" wp14:anchorId="0D0D4AD2" wp14:editId="51FC042C">
          <wp:simplePos x="0" y="0"/>
          <wp:positionH relativeFrom="page">
            <wp:posOffset>485775</wp:posOffset>
          </wp:positionH>
          <wp:positionV relativeFrom="page">
            <wp:posOffset>431800</wp:posOffset>
          </wp:positionV>
          <wp:extent cx="6638400" cy="468000"/>
          <wp:effectExtent l="0" t="0" r="0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G-Letterhead_logo_NL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848"/>
    <w:multiLevelType w:val="hybridMultilevel"/>
    <w:tmpl w:val="0B9A8D1E"/>
    <w:lvl w:ilvl="0" w:tplc="4456161A">
      <w:start w:val="1"/>
      <w:numFmt w:val="lowerRoman"/>
      <w:pStyle w:val="Leveli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321"/>
    <w:multiLevelType w:val="hybridMultilevel"/>
    <w:tmpl w:val="D1C2A8C6"/>
    <w:lvl w:ilvl="0" w:tplc="4FB8DDB4">
      <w:start w:val="1"/>
      <w:numFmt w:val="decimal"/>
      <w:pStyle w:val="Level1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544E"/>
    <w:multiLevelType w:val="hybridMultilevel"/>
    <w:tmpl w:val="E246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52E59"/>
    <w:multiLevelType w:val="hybridMultilevel"/>
    <w:tmpl w:val="130AB698"/>
    <w:lvl w:ilvl="0" w:tplc="53287D2C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CCB"/>
    <w:multiLevelType w:val="hybridMultilevel"/>
    <w:tmpl w:val="E3A282FE"/>
    <w:lvl w:ilvl="0" w:tplc="9182C138">
      <w:start w:val="1"/>
      <w:numFmt w:val="bullet"/>
      <w:pStyle w:val="Niveau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3227346">
      <w:start w:val="1"/>
      <w:numFmt w:val="bullet"/>
      <w:pStyle w:val="Niveau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8166D86">
      <w:start w:val="1"/>
      <w:numFmt w:val="bullet"/>
      <w:pStyle w:val="Niveau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DA488FA0">
      <w:start w:val="1"/>
      <w:numFmt w:val="bullet"/>
      <w:pStyle w:val="Niveau4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22E0E"/>
    <w:multiLevelType w:val="hybridMultilevel"/>
    <w:tmpl w:val="0B4E32F4"/>
    <w:lvl w:ilvl="0" w:tplc="00B46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41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89C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E8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2A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E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66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0E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C1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523C4D"/>
    <w:multiLevelType w:val="hybridMultilevel"/>
    <w:tmpl w:val="0FFE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921E4"/>
    <w:multiLevelType w:val="hybridMultilevel"/>
    <w:tmpl w:val="B048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4071"/>
    <w:multiLevelType w:val="hybridMultilevel"/>
    <w:tmpl w:val="F68AB250"/>
    <w:lvl w:ilvl="0" w:tplc="1F685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C5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80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1D2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C9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3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42D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873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A35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67C0E"/>
    <w:multiLevelType w:val="multilevel"/>
    <w:tmpl w:val="853E4522"/>
    <w:lvl w:ilvl="0">
      <w:start w:val="1"/>
      <w:numFmt w:val="decimal"/>
      <w:pStyle w:val="Kop11"/>
      <w:lvlText w:val="%1"/>
      <w:lvlJc w:val="left"/>
      <w:pPr>
        <w:ind w:left="432" w:hanging="432"/>
      </w:pPr>
    </w:lvl>
    <w:lvl w:ilvl="1">
      <w:start w:val="1"/>
      <w:numFmt w:val="decimal"/>
      <w:pStyle w:val="Kop21"/>
      <w:lvlText w:val="%1.%2"/>
      <w:lvlJc w:val="left"/>
      <w:pPr>
        <w:ind w:left="576" w:hanging="576"/>
      </w:pPr>
    </w:lvl>
    <w:lvl w:ilvl="2">
      <w:start w:val="1"/>
      <w:numFmt w:val="decimal"/>
      <w:pStyle w:val="Kop31"/>
      <w:lvlText w:val="%1.%2.%3"/>
      <w:lvlJc w:val="left"/>
      <w:pPr>
        <w:ind w:left="720" w:hanging="720"/>
      </w:p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A340FFB"/>
    <w:multiLevelType w:val="hybridMultilevel"/>
    <w:tmpl w:val="D72097D2"/>
    <w:lvl w:ilvl="0" w:tplc="D5301EE8">
      <w:start w:val="1"/>
      <w:numFmt w:val="lowerLetter"/>
      <w:pStyle w:val="Levela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C2C05"/>
    <w:multiLevelType w:val="hybridMultilevel"/>
    <w:tmpl w:val="13C03156"/>
    <w:lvl w:ilvl="0" w:tplc="0F28D556">
      <w:start w:val="1"/>
      <w:numFmt w:val="decimal"/>
      <w:pStyle w:val="Normalnumbered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486835">
    <w:abstractNumId w:val="4"/>
  </w:num>
  <w:num w:numId="2" w16cid:durableId="1221206724">
    <w:abstractNumId w:val="0"/>
  </w:num>
  <w:num w:numId="3" w16cid:durableId="1916354636">
    <w:abstractNumId w:val="10"/>
  </w:num>
  <w:num w:numId="4" w16cid:durableId="1728533544">
    <w:abstractNumId w:val="3"/>
  </w:num>
  <w:num w:numId="5" w16cid:durableId="1648779681">
    <w:abstractNumId w:val="1"/>
  </w:num>
  <w:num w:numId="6" w16cid:durableId="10375507">
    <w:abstractNumId w:val="11"/>
  </w:num>
  <w:num w:numId="7" w16cid:durableId="2013949669">
    <w:abstractNumId w:val="9"/>
  </w:num>
  <w:num w:numId="8" w16cid:durableId="166529936">
    <w:abstractNumId w:val="5"/>
  </w:num>
  <w:num w:numId="9" w16cid:durableId="1833180560">
    <w:abstractNumId w:val="7"/>
  </w:num>
  <w:num w:numId="10" w16cid:durableId="52585206">
    <w:abstractNumId w:val="6"/>
  </w:num>
  <w:num w:numId="11" w16cid:durableId="716396112">
    <w:abstractNumId w:val="8"/>
  </w:num>
  <w:num w:numId="12" w16cid:durableId="1936287107">
    <w:abstractNumId w:val="2"/>
  </w:num>
  <w:num w:numId="13" w16cid:durableId="977758058">
    <w:abstractNumId w:val="9"/>
  </w:num>
  <w:num w:numId="14" w16cid:durableId="282660491">
    <w:abstractNumId w:val="9"/>
  </w:num>
  <w:num w:numId="15" w16cid:durableId="1229028430">
    <w:abstractNumId w:val="9"/>
  </w:num>
  <w:num w:numId="16" w16cid:durableId="1664620130">
    <w:abstractNumId w:val="9"/>
  </w:num>
  <w:num w:numId="17" w16cid:durableId="1659186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C8"/>
    <w:rsid w:val="00002537"/>
    <w:rsid w:val="00015915"/>
    <w:rsid w:val="000173C4"/>
    <w:rsid w:val="000320EF"/>
    <w:rsid w:val="00042F36"/>
    <w:rsid w:val="00045B56"/>
    <w:rsid w:val="000546C8"/>
    <w:rsid w:val="0006142F"/>
    <w:rsid w:val="000619CC"/>
    <w:rsid w:val="0006247C"/>
    <w:rsid w:val="00063A23"/>
    <w:rsid w:val="000822CF"/>
    <w:rsid w:val="00094630"/>
    <w:rsid w:val="000C1AEF"/>
    <w:rsid w:val="000D7E5D"/>
    <w:rsid w:val="000F0859"/>
    <w:rsid w:val="000F774F"/>
    <w:rsid w:val="00100685"/>
    <w:rsid w:val="0010141A"/>
    <w:rsid w:val="001346F3"/>
    <w:rsid w:val="00136236"/>
    <w:rsid w:val="00137BC7"/>
    <w:rsid w:val="00150AC5"/>
    <w:rsid w:val="00166F71"/>
    <w:rsid w:val="00193889"/>
    <w:rsid w:val="001D58A2"/>
    <w:rsid w:val="001F481B"/>
    <w:rsid w:val="00201522"/>
    <w:rsid w:val="00201C67"/>
    <w:rsid w:val="0027349C"/>
    <w:rsid w:val="00275E89"/>
    <w:rsid w:val="002849B3"/>
    <w:rsid w:val="002A0196"/>
    <w:rsid w:val="002A4D92"/>
    <w:rsid w:val="002C6D50"/>
    <w:rsid w:val="00316CEE"/>
    <w:rsid w:val="00333C43"/>
    <w:rsid w:val="003536AF"/>
    <w:rsid w:val="00362329"/>
    <w:rsid w:val="00382017"/>
    <w:rsid w:val="003947DF"/>
    <w:rsid w:val="003B3B70"/>
    <w:rsid w:val="003C0C33"/>
    <w:rsid w:val="003F27EE"/>
    <w:rsid w:val="0040070C"/>
    <w:rsid w:val="0040339C"/>
    <w:rsid w:val="004035E1"/>
    <w:rsid w:val="004039D7"/>
    <w:rsid w:val="00421089"/>
    <w:rsid w:val="00431CF3"/>
    <w:rsid w:val="00432CA8"/>
    <w:rsid w:val="00437317"/>
    <w:rsid w:val="00457C81"/>
    <w:rsid w:val="004617B4"/>
    <w:rsid w:val="00463F22"/>
    <w:rsid w:val="00480D6C"/>
    <w:rsid w:val="00494621"/>
    <w:rsid w:val="004D7839"/>
    <w:rsid w:val="004E0BAD"/>
    <w:rsid w:val="004E68A8"/>
    <w:rsid w:val="004F3E69"/>
    <w:rsid w:val="00522C73"/>
    <w:rsid w:val="005532CC"/>
    <w:rsid w:val="00565A43"/>
    <w:rsid w:val="0058233E"/>
    <w:rsid w:val="00585F36"/>
    <w:rsid w:val="005B0A0A"/>
    <w:rsid w:val="005D6298"/>
    <w:rsid w:val="005F0368"/>
    <w:rsid w:val="005F3260"/>
    <w:rsid w:val="005F6B7C"/>
    <w:rsid w:val="006012E4"/>
    <w:rsid w:val="00601F2E"/>
    <w:rsid w:val="00607CC7"/>
    <w:rsid w:val="00611137"/>
    <w:rsid w:val="0061788E"/>
    <w:rsid w:val="00627946"/>
    <w:rsid w:val="006317D6"/>
    <w:rsid w:val="0063300F"/>
    <w:rsid w:val="0064185C"/>
    <w:rsid w:val="0064569A"/>
    <w:rsid w:val="00646F1E"/>
    <w:rsid w:val="006717FD"/>
    <w:rsid w:val="00673F46"/>
    <w:rsid w:val="006F2883"/>
    <w:rsid w:val="006F462D"/>
    <w:rsid w:val="00743553"/>
    <w:rsid w:val="0075739F"/>
    <w:rsid w:val="0076757B"/>
    <w:rsid w:val="00770A09"/>
    <w:rsid w:val="0077112B"/>
    <w:rsid w:val="00774C12"/>
    <w:rsid w:val="007C4E9F"/>
    <w:rsid w:val="007E6190"/>
    <w:rsid w:val="007F309E"/>
    <w:rsid w:val="008015FD"/>
    <w:rsid w:val="00803126"/>
    <w:rsid w:val="008065EB"/>
    <w:rsid w:val="008139E8"/>
    <w:rsid w:val="00814837"/>
    <w:rsid w:val="00816CF2"/>
    <w:rsid w:val="00843C5F"/>
    <w:rsid w:val="00867EE7"/>
    <w:rsid w:val="00871D51"/>
    <w:rsid w:val="0088377C"/>
    <w:rsid w:val="008936A1"/>
    <w:rsid w:val="008D19D0"/>
    <w:rsid w:val="008E20E7"/>
    <w:rsid w:val="009211B2"/>
    <w:rsid w:val="00937A57"/>
    <w:rsid w:val="00940956"/>
    <w:rsid w:val="0095082A"/>
    <w:rsid w:val="00954E77"/>
    <w:rsid w:val="0096301A"/>
    <w:rsid w:val="00967E97"/>
    <w:rsid w:val="0097797A"/>
    <w:rsid w:val="00981D35"/>
    <w:rsid w:val="0098612C"/>
    <w:rsid w:val="009A087D"/>
    <w:rsid w:val="009A7DC2"/>
    <w:rsid w:val="009B086C"/>
    <w:rsid w:val="009B2A97"/>
    <w:rsid w:val="009C338B"/>
    <w:rsid w:val="009C486F"/>
    <w:rsid w:val="009C4E9B"/>
    <w:rsid w:val="009D2348"/>
    <w:rsid w:val="009D61CA"/>
    <w:rsid w:val="009E73E3"/>
    <w:rsid w:val="00A00B50"/>
    <w:rsid w:val="00A03033"/>
    <w:rsid w:val="00A031F4"/>
    <w:rsid w:val="00A06CB9"/>
    <w:rsid w:val="00A160A3"/>
    <w:rsid w:val="00A20D40"/>
    <w:rsid w:val="00A30C91"/>
    <w:rsid w:val="00A31472"/>
    <w:rsid w:val="00A412CE"/>
    <w:rsid w:val="00A41B98"/>
    <w:rsid w:val="00A43A63"/>
    <w:rsid w:val="00A478D7"/>
    <w:rsid w:val="00AA1646"/>
    <w:rsid w:val="00AA25D1"/>
    <w:rsid w:val="00AD5B72"/>
    <w:rsid w:val="00AE065D"/>
    <w:rsid w:val="00AE3094"/>
    <w:rsid w:val="00AF35FE"/>
    <w:rsid w:val="00B246B7"/>
    <w:rsid w:val="00B30C8D"/>
    <w:rsid w:val="00B32633"/>
    <w:rsid w:val="00B3266F"/>
    <w:rsid w:val="00B35CCF"/>
    <w:rsid w:val="00B519E6"/>
    <w:rsid w:val="00B620B6"/>
    <w:rsid w:val="00B62649"/>
    <w:rsid w:val="00B63409"/>
    <w:rsid w:val="00B76BA9"/>
    <w:rsid w:val="00B77CDE"/>
    <w:rsid w:val="00B920BA"/>
    <w:rsid w:val="00B92B62"/>
    <w:rsid w:val="00BA2905"/>
    <w:rsid w:val="00BB42CD"/>
    <w:rsid w:val="00BD248F"/>
    <w:rsid w:val="00BE2944"/>
    <w:rsid w:val="00BE3EBF"/>
    <w:rsid w:val="00C07426"/>
    <w:rsid w:val="00C16A3B"/>
    <w:rsid w:val="00C212AF"/>
    <w:rsid w:val="00C2736D"/>
    <w:rsid w:val="00C35BC6"/>
    <w:rsid w:val="00C65523"/>
    <w:rsid w:val="00C77E59"/>
    <w:rsid w:val="00C90831"/>
    <w:rsid w:val="00CA78BE"/>
    <w:rsid w:val="00CB44BD"/>
    <w:rsid w:val="00CD0DFB"/>
    <w:rsid w:val="00D07E91"/>
    <w:rsid w:val="00D1099C"/>
    <w:rsid w:val="00D2264E"/>
    <w:rsid w:val="00D44B8E"/>
    <w:rsid w:val="00D46168"/>
    <w:rsid w:val="00D535C6"/>
    <w:rsid w:val="00D64337"/>
    <w:rsid w:val="00D64385"/>
    <w:rsid w:val="00D76CD3"/>
    <w:rsid w:val="00D86167"/>
    <w:rsid w:val="00D9434C"/>
    <w:rsid w:val="00DA032E"/>
    <w:rsid w:val="00DA40BD"/>
    <w:rsid w:val="00DC47B8"/>
    <w:rsid w:val="00DE430D"/>
    <w:rsid w:val="00E30334"/>
    <w:rsid w:val="00E44F7B"/>
    <w:rsid w:val="00E603E7"/>
    <w:rsid w:val="00E80E42"/>
    <w:rsid w:val="00E93315"/>
    <w:rsid w:val="00EC79AE"/>
    <w:rsid w:val="00EC7F94"/>
    <w:rsid w:val="00EF1F97"/>
    <w:rsid w:val="00EF249C"/>
    <w:rsid w:val="00EF7620"/>
    <w:rsid w:val="00F240AD"/>
    <w:rsid w:val="00F32D31"/>
    <w:rsid w:val="00F36AF9"/>
    <w:rsid w:val="00F47EF0"/>
    <w:rsid w:val="00F65229"/>
    <w:rsid w:val="00F66FA4"/>
    <w:rsid w:val="00F76E56"/>
    <w:rsid w:val="00F77AB1"/>
    <w:rsid w:val="00F80731"/>
    <w:rsid w:val="00FA21B4"/>
    <w:rsid w:val="00FB56F0"/>
    <w:rsid w:val="00FC210E"/>
    <w:rsid w:val="00FE2100"/>
    <w:rsid w:val="00FE4BEC"/>
    <w:rsid w:val="00FE57C3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C1DC3"/>
  <w15:chartTrackingRefBased/>
  <w15:docId w15:val="{A44035D2-01B3-4BD0-812A-0B6966EC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5F36"/>
    <w:pPr>
      <w:spacing w:line="240" w:lineRule="atLeast"/>
      <w:jc w:val="both"/>
    </w:pPr>
  </w:style>
  <w:style w:type="paragraph" w:styleId="Kop1">
    <w:name w:val="heading 1"/>
    <w:basedOn w:val="Kop11"/>
    <w:next w:val="Standaard"/>
    <w:link w:val="Kop1Char"/>
    <w:uiPriority w:val="9"/>
    <w:qFormat/>
    <w:rsid w:val="00585F36"/>
    <w:pPr>
      <w:spacing w:before="840" w:after="480"/>
      <w:ind w:left="1418" w:hanging="1418"/>
      <w:outlineLvl w:val="0"/>
    </w:pPr>
    <w:rPr>
      <w:rFonts w:ascii="Calibri" w:hAnsi="Calibri"/>
      <w:b/>
      <w:sz w:val="36"/>
      <w:szCs w:val="36"/>
    </w:rPr>
  </w:style>
  <w:style w:type="paragraph" w:styleId="Kop2">
    <w:name w:val="heading 2"/>
    <w:basedOn w:val="Kop21"/>
    <w:next w:val="Standaard"/>
    <w:link w:val="Kop2Char"/>
    <w:uiPriority w:val="9"/>
    <w:unhideWhenUsed/>
    <w:qFormat/>
    <w:rsid w:val="0075739F"/>
    <w:pPr>
      <w:keepNext/>
      <w:spacing w:before="360" w:after="360" w:line="240" w:lineRule="auto"/>
      <w:ind w:left="1418" w:hanging="1418"/>
      <w:outlineLvl w:val="1"/>
    </w:pPr>
    <w:rPr>
      <w:b/>
      <w:caps/>
      <w:sz w:val="28"/>
      <w:szCs w:val="28"/>
    </w:rPr>
  </w:style>
  <w:style w:type="paragraph" w:styleId="Kop3">
    <w:name w:val="heading 3"/>
    <w:basedOn w:val="Kop31"/>
    <w:next w:val="Standaard"/>
    <w:link w:val="Kop3Char"/>
    <w:uiPriority w:val="9"/>
    <w:unhideWhenUsed/>
    <w:qFormat/>
    <w:rsid w:val="0097797A"/>
    <w:pPr>
      <w:keepNext/>
      <w:spacing w:before="360" w:after="360" w:line="240" w:lineRule="auto"/>
      <w:ind w:left="1418" w:hanging="1418"/>
      <w:outlineLvl w:val="2"/>
    </w:pPr>
    <w:rPr>
      <w:b/>
    </w:rPr>
  </w:style>
  <w:style w:type="paragraph" w:styleId="Kop4">
    <w:name w:val="heading 4"/>
    <w:basedOn w:val="Kop41"/>
    <w:next w:val="Standaard"/>
    <w:link w:val="Kop4Char"/>
    <w:uiPriority w:val="9"/>
    <w:unhideWhenUsed/>
    <w:qFormat/>
    <w:rsid w:val="0097797A"/>
    <w:pPr>
      <w:keepNext/>
      <w:spacing w:before="360" w:after="360" w:line="240" w:lineRule="auto"/>
      <w:ind w:left="1418" w:hanging="1418"/>
      <w:outlineLvl w:val="3"/>
    </w:pPr>
    <w:rPr>
      <w:i/>
      <w:u w:val="single"/>
    </w:rPr>
  </w:style>
  <w:style w:type="paragraph" w:styleId="Kop5">
    <w:name w:val="heading 5"/>
    <w:basedOn w:val="Kop51"/>
    <w:next w:val="Standaard"/>
    <w:link w:val="Kop5Char"/>
    <w:uiPriority w:val="9"/>
    <w:unhideWhenUsed/>
    <w:qFormat/>
    <w:rsid w:val="0097797A"/>
    <w:pPr>
      <w:keepNext/>
      <w:spacing w:line="240" w:lineRule="auto"/>
      <w:ind w:left="1418" w:hanging="1418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2C73"/>
  </w:style>
  <w:style w:type="paragraph" w:styleId="Voettekst">
    <w:name w:val="footer"/>
    <w:basedOn w:val="Standaard"/>
    <w:link w:val="VoettekstChar"/>
    <w:uiPriority w:val="99"/>
    <w:unhideWhenUsed/>
    <w:rsid w:val="005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2C73"/>
  </w:style>
  <w:style w:type="paragraph" w:styleId="Ballontekst">
    <w:name w:val="Balloon Text"/>
    <w:basedOn w:val="Standaard"/>
    <w:link w:val="BallontekstChar"/>
    <w:uiPriority w:val="99"/>
    <w:semiHidden/>
    <w:unhideWhenUsed/>
    <w:rsid w:val="0052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2C73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94621"/>
    <w:rPr>
      <w:color w:val="808080"/>
    </w:rPr>
  </w:style>
  <w:style w:type="paragraph" w:customStyle="1" w:styleId="Adres">
    <w:name w:val="Adres"/>
    <w:basedOn w:val="Standaard"/>
    <w:rsid w:val="00494621"/>
    <w:pPr>
      <w:spacing w:after="0" w:line="240" w:lineRule="auto"/>
      <w:ind w:left="4820"/>
    </w:pPr>
  </w:style>
  <w:style w:type="paragraph" w:customStyle="1" w:styleId="Soortbrief">
    <w:name w:val="Soort brief"/>
    <w:basedOn w:val="Standaard"/>
    <w:rsid w:val="00AA1646"/>
    <w:pPr>
      <w:tabs>
        <w:tab w:val="left" w:pos="2430"/>
      </w:tabs>
      <w:spacing w:before="240" w:after="360" w:line="240" w:lineRule="auto"/>
    </w:pPr>
  </w:style>
  <w:style w:type="character" w:styleId="Hyperlink">
    <w:name w:val="Hyperlink"/>
    <w:basedOn w:val="Standaardalinea-lettertype"/>
    <w:uiPriority w:val="99"/>
    <w:unhideWhenUsed/>
    <w:rsid w:val="00AA1646"/>
    <w:rPr>
      <w:color w:val="0563C1" w:themeColor="hyperlink"/>
      <w:u w:val="single"/>
    </w:rPr>
  </w:style>
  <w:style w:type="paragraph" w:customStyle="1" w:styleId="Referenties">
    <w:name w:val="Referenties"/>
    <w:basedOn w:val="Standaard"/>
    <w:rsid w:val="00AA1646"/>
    <w:pPr>
      <w:tabs>
        <w:tab w:val="left" w:pos="2835"/>
        <w:tab w:val="left" w:pos="5670"/>
      </w:tabs>
      <w:spacing w:after="0" w:line="240" w:lineRule="auto"/>
    </w:pPr>
    <w:rPr>
      <w:b/>
      <w:sz w:val="16"/>
      <w:szCs w:val="16"/>
    </w:rPr>
  </w:style>
  <w:style w:type="paragraph" w:customStyle="1" w:styleId="Onderwerp">
    <w:name w:val="Onderwerp"/>
    <w:basedOn w:val="Referenties"/>
    <w:rsid w:val="00A00B50"/>
    <w:pPr>
      <w:spacing w:before="840" w:after="480"/>
    </w:pPr>
    <w:rPr>
      <w:sz w:val="26"/>
      <w:szCs w:val="26"/>
    </w:rPr>
  </w:style>
  <w:style w:type="paragraph" w:customStyle="1" w:styleId="Aanspreking">
    <w:name w:val="Aanspreking"/>
    <w:basedOn w:val="Standaard"/>
    <w:rsid w:val="00AA1646"/>
    <w:pPr>
      <w:spacing w:after="360"/>
    </w:pPr>
  </w:style>
  <w:style w:type="paragraph" w:styleId="Citaat">
    <w:name w:val="Quote"/>
    <w:basedOn w:val="Standaard"/>
    <w:next w:val="Standaard"/>
    <w:link w:val="CitaatChar"/>
    <w:uiPriority w:val="29"/>
    <w:qFormat/>
    <w:rsid w:val="009211B2"/>
    <w:pPr>
      <w:ind w:left="851" w:right="850"/>
    </w:pPr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211B2"/>
    <w:rPr>
      <w:i/>
      <w:sz w:val="20"/>
      <w:szCs w:val="20"/>
      <w:lang w:val="en-US"/>
    </w:rPr>
  </w:style>
  <w:style w:type="paragraph" w:styleId="Lijstalinea">
    <w:name w:val="List Paragraph"/>
    <w:basedOn w:val="Standaard"/>
    <w:uiPriority w:val="34"/>
    <w:rsid w:val="009211B2"/>
    <w:pPr>
      <w:ind w:left="720"/>
      <w:contextualSpacing/>
    </w:pPr>
  </w:style>
  <w:style w:type="paragraph" w:customStyle="1" w:styleId="Niveau1">
    <w:name w:val="Niveau1"/>
    <w:basedOn w:val="Lijstalinea"/>
    <w:qFormat/>
    <w:rsid w:val="00045B56"/>
    <w:pPr>
      <w:numPr>
        <w:numId w:val="1"/>
      </w:numPr>
      <w:ind w:left="1134" w:hanging="567"/>
      <w:contextualSpacing w:val="0"/>
    </w:pPr>
  </w:style>
  <w:style w:type="paragraph" w:customStyle="1" w:styleId="Niveau2">
    <w:name w:val="Niveau2"/>
    <w:basedOn w:val="Niveau1"/>
    <w:qFormat/>
    <w:rsid w:val="00045B56"/>
    <w:pPr>
      <w:numPr>
        <w:ilvl w:val="1"/>
      </w:numPr>
      <w:ind w:left="1701" w:hanging="567"/>
    </w:pPr>
  </w:style>
  <w:style w:type="paragraph" w:customStyle="1" w:styleId="Niveau3">
    <w:name w:val="Niveau3"/>
    <w:basedOn w:val="Niveau2"/>
    <w:qFormat/>
    <w:rsid w:val="00045B56"/>
    <w:pPr>
      <w:numPr>
        <w:ilvl w:val="2"/>
      </w:numPr>
      <w:ind w:left="2268" w:hanging="567"/>
    </w:pPr>
  </w:style>
  <w:style w:type="paragraph" w:customStyle="1" w:styleId="Niveau4">
    <w:name w:val="Niveau4"/>
    <w:basedOn w:val="Niveau3"/>
    <w:qFormat/>
    <w:rsid w:val="00045B56"/>
    <w:pPr>
      <w:numPr>
        <w:ilvl w:val="3"/>
      </w:numPr>
      <w:ind w:left="2835" w:hanging="567"/>
    </w:pPr>
  </w:style>
  <w:style w:type="paragraph" w:customStyle="1" w:styleId="Leveli">
    <w:name w:val="Level i"/>
    <w:basedOn w:val="Lijstalinea"/>
    <w:qFormat/>
    <w:rsid w:val="00045B56"/>
    <w:pPr>
      <w:numPr>
        <w:numId w:val="2"/>
      </w:numPr>
      <w:ind w:left="1134" w:hanging="567"/>
      <w:contextualSpacing w:val="0"/>
    </w:pPr>
  </w:style>
  <w:style w:type="paragraph" w:customStyle="1" w:styleId="Levela">
    <w:name w:val="Level a)"/>
    <w:basedOn w:val="Lijstalinea"/>
    <w:qFormat/>
    <w:rsid w:val="00045B56"/>
    <w:pPr>
      <w:numPr>
        <w:numId w:val="3"/>
      </w:numPr>
      <w:ind w:left="1134" w:hanging="567"/>
      <w:contextualSpacing w:val="0"/>
    </w:pPr>
  </w:style>
  <w:style w:type="paragraph" w:customStyle="1" w:styleId="Level1">
    <w:name w:val="Level 1)"/>
    <w:basedOn w:val="Lijstalinea"/>
    <w:qFormat/>
    <w:rsid w:val="00045B56"/>
    <w:pPr>
      <w:numPr>
        <w:numId w:val="5"/>
      </w:numPr>
      <w:ind w:left="1134" w:hanging="567"/>
      <w:contextualSpacing w:val="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3C43"/>
    <w:pPr>
      <w:spacing w:after="0" w:line="240" w:lineRule="auto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33C43"/>
    <w:rPr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33C43"/>
    <w:rPr>
      <w:rFonts w:ascii="Calibri" w:hAnsi="Calibri"/>
      <w:color w:val="00B0B9"/>
      <w:sz w:val="20"/>
      <w:vertAlign w:val="superscript"/>
    </w:rPr>
  </w:style>
  <w:style w:type="paragraph" w:customStyle="1" w:styleId="Footnote">
    <w:name w:val="Footnote"/>
    <w:basedOn w:val="Voetnoottekst"/>
    <w:rsid w:val="00A00B50"/>
    <w:rPr>
      <w:szCs w:val="18"/>
    </w:rPr>
  </w:style>
  <w:style w:type="paragraph" w:customStyle="1" w:styleId="Afsluiten">
    <w:name w:val="Afsluiten"/>
    <w:basedOn w:val="Standaard"/>
    <w:rsid w:val="006012E4"/>
    <w:pPr>
      <w:spacing w:before="360"/>
    </w:pPr>
  </w:style>
  <w:style w:type="paragraph" w:customStyle="1" w:styleId="Directeur">
    <w:name w:val="Directeur"/>
    <w:basedOn w:val="Standaard"/>
    <w:rsid w:val="003F27EE"/>
    <w:pPr>
      <w:tabs>
        <w:tab w:val="right" w:pos="9072"/>
      </w:tabs>
      <w:spacing w:before="1680" w:after="0"/>
    </w:pPr>
  </w:style>
  <w:style w:type="paragraph" w:customStyle="1" w:styleId="Functie">
    <w:name w:val="Functie"/>
    <w:basedOn w:val="Standaard"/>
    <w:rsid w:val="003F27EE"/>
    <w:pPr>
      <w:tabs>
        <w:tab w:val="right" w:pos="9072"/>
      </w:tabs>
    </w:pPr>
  </w:style>
  <w:style w:type="paragraph" w:customStyle="1" w:styleId="Annexes">
    <w:name w:val="Annexes"/>
    <w:basedOn w:val="Standaard"/>
    <w:next w:val="Standaard"/>
    <w:qFormat/>
    <w:rsid w:val="003F27EE"/>
    <w:pPr>
      <w:spacing w:before="240" w:after="240" w:line="240" w:lineRule="auto"/>
    </w:pPr>
    <w:rPr>
      <w:sz w:val="18"/>
      <w:szCs w:val="18"/>
    </w:rPr>
  </w:style>
  <w:style w:type="paragraph" w:customStyle="1" w:styleId="Cc">
    <w:name w:val="Cc"/>
    <w:basedOn w:val="Standaard"/>
    <w:next w:val="Standaard"/>
    <w:qFormat/>
    <w:rsid w:val="003F27EE"/>
    <w:pPr>
      <w:spacing w:after="0" w:line="240" w:lineRule="auto"/>
    </w:pPr>
    <w:rPr>
      <w:sz w:val="18"/>
      <w:szCs w:val="18"/>
    </w:rPr>
  </w:style>
  <w:style w:type="paragraph" w:customStyle="1" w:styleId="FigureGraphiqueSource">
    <w:name w:val="Figure/Graphique/Source"/>
    <w:basedOn w:val="Standaard"/>
    <w:next w:val="Standaard"/>
    <w:qFormat/>
    <w:rsid w:val="00967E97"/>
  </w:style>
  <w:style w:type="paragraph" w:customStyle="1" w:styleId="Titre1">
    <w:name w:val="Titre1"/>
    <w:basedOn w:val="Standaard"/>
    <w:next w:val="Standaard"/>
    <w:qFormat/>
    <w:rsid w:val="0097797A"/>
    <w:pPr>
      <w:keepNext/>
      <w:spacing w:after="240" w:line="240" w:lineRule="auto"/>
      <w:jc w:val="center"/>
    </w:pPr>
    <w:rPr>
      <w:b/>
      <w:caps/>
      <w:sz w:val="36"/>
      <w:szCs w:val="36"/>
    </w:rPr>
  </w:style>
  <w:style w:type="paragraph" w:customStyle="1" w:styleId="Sous-titre1">
    <w:name w:val="Sous-titre1"/>
    <w:basedOn w:val="Standaard"/>
    <w:next w:val="Standaard"/>
    <w:qFormat/>
    <w:rsid w:val="0097797A"/>
    <w:pPr>
      <w:keepNext/>
      <w:spacing w:after="360" w:line="240" w:lineRule="auto"/>
      <w:jc w:val="center"/>
    </w:pPr>
    <w:rPr>
      <w:b/>
      <w:sz w:val="28"/>
      <w:szCs w:val="28"/>
    </w:rPr>
  </w:style>
  <w:style w:type="paragraph" w:customStyle="1" w:styleId="Normalnumbered">
    <w:name w:val="Normal numbered"/>
    <w:basedOn w:val="Lijstalinea"/>
    <w:qFormat/>
    <w:rsid w:val="00967E97"/>
    <w:pPr>
      <w:numPr>
        <w:numId w:val="6"/>
      </w:numPr>
      <w:tabs>
        <w:tab w:val="left" w:pos="567"/>
      </w:tabs>
      <w:ind w:left="0" w:firstLine="0"/>
    </w:pPr>
  </w:style>
  <w:style w:type="paragraph" w:customStyle="1" w:styleId="Kop11">
    <w:name w:val="Kop 11"/>
    <w:basedOn w:val="Standaard"/>
    <w:rsid w:val="0010141A"/>
    <w:pPr>
      <w:numPr>
        <w:numId w:val="7"/>
      </w:numPr>
    </w:pPr>
  </w:style>
  <w:style w:type="paragraph" w:customStyle="1" w:styleId="Kop21">
    <w:name w:val="Kop 21"/>
    <w:basedOn w:val="Standaard"/>
    <w:rsid w:val="0010141A"/>
    <w:pPr>
      <w:numPr>
        <w:ilvl w:val="1"/>
        <w:numId w:val="7"/>
      </w:numPr>
    </w:pPr>
  </w:style>
  <w:style w:type="paragraph" w:customStyle="1" w:styleId="Kop31">
    <w:name w:val="Kop 31"/>
    <w:basedOn w:val="Standaard"/>
    <w:rsid w:val="0010141A"/>
    <w:pPr>
      <w:numPr>
        <w:ilvl w:val="2"/>
        <w:numId w:val="7"/>
      </w:numPr>
    </w:pPr>
  </w:style>
  <w:style w:type="paragraph" w:customStyle="1" w:styleId="Kop41">
    <w:name w:val="Kop 41"/>
    <w:basedOn w:val="Standaard"/>
    <w:rsid w:val="0010141A"/>
    <w:pPr>
      <w:numPr>
        <w:ilvl w:val="3"/>
        <w:numId w:val="7"/>
      </w:numPr>
    </w:pPr>
  </w:style>
  <w:style w:type="paragraph" w:customStyle="1" w:styleId="Kop51">
    <w:name w:val="Kop 51"/>
    <w:basedOn w:val="Standaard"/>
    <w:rsid w:val="0010141A"/>
    <w:pPr>
      <w:numPr>
        <w:ilvl w:val="4"/>
        <w:numId w:val="7"/>
      </w:numPr>
    </w:pPr>
  </w:style>
  <w:style w:type="paragraph" w:customStyle="1" w:styleId="Kop61">
    <w:name w:val="Kop 61"/>
    <w:basedOn w:val="Standaard"/>
    <w:rsid w:val="0010141A"/>
    <w:pPr>
      <w:numPr>
        <w:ilvl w:val="5"/>
        <w:numId w:val="7"/>
      </w:numPr>
    </w:pPr>
  </w:style>
  <w:style w:type="paragraph" w:customStyle="1" w:styleId="Kop71">
    <w:name w:val="Kop 71"/>
    <w:basedOn w:val="Standaard"/>
    <w:rsid w:val="0010141A"/>
    <w:pPr>
      <w:numPr>
        <w:ilvl w:val="6"/>
        <w:numId w:val="7"/>
      </w:numPr>
    </w:pPr>
  </w:style>
  <w:style w:type="paragraph" w:customStyle="1" w:styleId="Kop81">
    <w:name w:val="Kop 81"/>
    <w:basedOn w:val="Standaard"/>
    <w:rsid w:val="0010141A"/>
    <w:pPr>
      <w:numPr>
        <w:ilvl w:val="7"/>
        <w:numId w:val="7"/>
      </w:numPr>
    </w:pPr>
  </w:style>
  <w:style w:type="paragraph" w:customStyle="1" w:styleId="Kop91">
    <w:name w:val="Kop 91"/>
    <w:basedOn w:val="Standaard"/>
    <w:rsid w:val="0010141A"/>
    <w:pPr>
      <w:numPr>
        <w:ilvl w:val="8"/>
        <w:numId w:val="7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585F36"/>
    <w:rPr>
      <w:rFonts w:ascii="Calibri" w:hAnsi="Calibri"/>
      <w:b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739F"/>
    <w:rPr>
      <w:b/>
      <w: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97797A"/>
    <w:rPr>
      <w:b/>
    </w:rPr>
  </w:style>
  <w:style w:type="character" w:customStyle="1" w:styleId="Kop4Char">
    <w:name w:val="Kop 4 Char"/>
    <w:basedOn w:val="Standaardalinea-lettertype"/>
    <w:link w:val="Kop4"/>
    <w:uiPriority w:val="9"/>
    <w:rsid w:val="0097797A"/>
    <w:rPr>
      <w:i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97797A"/>
  </w:style>
  <w:style w:type="paragraph" w:customStyle="1" w:styleId="Titretabledesmatires">
    <w:name w:val="Titre table des matières"/>
    <w:basedOn w:val="Titre1"/>
    <w:next w:val="Standaard"/>
    <w:qFormat/>
    <w:rsid w:val="00867EE7"/>
    <w:pPr>
      <w:spacing w:before="720"/>
      <w:jc w:val="left"/>
    </w:pPr>
    <w:rPr>
      <w:b w:val="0"/>
    </w:rPr>
  </w:style>
  <w:style w:type="paragraph" w:styleId="Inhopg1">
    <w:name w:val="toc 1"/>
    <w:basedOn w:val="Standaard"/>
    <w:next w:val="Standaard"/>
    <w:autoRedefine/>
    <w:uiPriority w:val="39"/>
    <w:unhideWhenUsed/>
    <w:rsid w:val="00867EE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67EE7"/>
    <w:pPr>
      <w:spacing w:after="100"/>
      <w:ind w:left="220"/>
    </w:pPr>
  </w:style>
  <w:style w:type="table" w:styleId="Tabelraster">
    <w:name w:val="Table Grid"/>
    <w:basedOn w:val="Standaardtabel"/>
    <w:uiPriority w:val="39"/>
    <w:rsid w:val="00333C43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B0B9"/>
      </w:tcPr>
    </w:tblStylePr>
    <w:tblStylePr w:type="lastRow">
      <w:rPr>
        <w:rFonts w:asciiTheme="minorHAnsi" w:hAnsiTheme="minorHAnsi"/>
        <w:b/>
        <w:sz w:val="24"/>
      </w:rPr>
    </w:tblStylePr>
    <w:tblStylePr w:type="fir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B0B9"/>
      </w:tcPr>
    </w:tblStylePr>
    <w:tblStylePr w:type="la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B0B9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480D6C"/>
    <w:pPr>
      <w:spacing w:after="200" w:line="240" w:lineRule="auto"/>
    </w:pPr>
    <w:rPr>
      <w:iCs/>
      <w:sz w:val="18"/>
      <w:szCs w:val="18"/>
    </w:rPr>
  </w:style>
  <w:style w:type="table" w:styleId="Tabelrasterlicht">
    <w:name w:val="Grid Table Light"/>
    <w:basedOn w:val="Standaardtabel"/>
    <w:uiPriority w:val="40"/>
    <w:rsid w:val="00EF1F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e">
    <w:name w:val="Revision"/>
    <w:hidden/>
    <w:uiPriority w:val="99"/>
    <w:semiHidden/>
    <w:rsid w:val="00F47EF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47E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47E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47E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7E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7E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121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850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8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86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08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06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648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056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666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57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1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380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92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39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21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7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80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29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729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REGFILE.int.creg.be\Creg\Templates\Nota-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58027F080D1469CCC1061317F3AAD" ma:contentTypeVersion="5" ma:contentTypeDescription="Crée un document." ma:contentTypeScope="" ma:versionID="c88c778b3c0342438329d10a114d7abe">
  <xsd:schema xmlns:xsd="http://www.w3.org/2001/XMLSchema" xmlns:xs="http://www.w3.org/2001/XMLSchema" xmlns:p="http://schemas.microsoft.com/office/2006/metadata/properties" xmlns:ns2="1f73af50-c30a-41f4-8006-a45a13c15115" xmlns:ns3="de11a7c7-b4de-4407-9a2a-335be091f528" targetNamespace="http://schemas.microsoft.com/office/2006/metadata/properties" ma:root="true" ma:fieldsID="deab81018bbb2e3a4ba79edff30b4bf3" ns2:_="" ns3:_="">
    <xsd:import namespace="1f73af50-c30a-41f4-8006-a45a13c15115"/>
    <xsd:import namespace="de11a7c7-b4de-4407-9a2a-335be091f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af50-c30a-41f4-8006-a45a13c15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a7c7-b4de-4407-9a2a-335be091f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09EEA-F2D4-4BAA-97EF-2BB9B19BB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B3D5C0-257E-4120-8DC6-0D83C120D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10EDB-FCF7-467B-96DF-DEA720095E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1DCE7-68CB-4D6F-A2FD-BF0C6BC5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af50-c30a-41f4-8006-a45a13c15115"/>
    <ds:schemaRef ds:uri="de11a7c7-b4de-4407-9a2a-335be091f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Nota-FR</Template>
  <TotalTime>3</TotalTime>
  <Pages>4</Pages>
  <Words>421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Debrigode</dc:creator>
  <cp:keywords/>
  <dc:description/>
  <cp:lastModifiedBy>Kim Felix</cp:lastModifiedBy>
  <cp:revision>3</cp:revision>
  <cp:lastPrinted>2016-10-03T13:49:00Z</cp:lastPrinted>
  <dcterms:created xsi:type="dcterms:W3CDTF">2023-06-20T13:52:00Z</dcterms:created>
  <dcterms:modified xsi:type="dcterms:W3CDTF">2023-06-21T09:00:00Z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0x01010065258027F080D1469CCC1061317F3AAD</vt:lpwstr>
  </property>
</Properties>
</file>