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14B" w14:textId="54DF9447" w:rsidR="00C54E4C" w:rsidRPr="00836998" w:rsidRDefault="00C54E4C" w:rsidP="009D0FF5">
      <w:pPr>
        <w:tabs>
          <w:tab w:val="right" w:pos="9072"/>
        </w:tabs>
        <w:rPr>
          <w:b/>
          <w:bCs/>
          <w:color w:val="00B0F0"/>
          <w:szCs w:val="27"/>
        </w:rPr>
      </w:pPr>
      <w:r w:rsidRPr="00EB7E13">
        <w:rPr>
          <w:b/>
          <w:bCs/>
          <w:color w:val="548DD4" w:themeColor="text2" w:themeTint="99"/>
          <w:szCs w:val="27"/>
        </w:rPr>
        <w:t xml:space="preserve">Logo et coordonnées entreprise </w:t>
      </w:r>
      <w:r w:rsidR="009330EA">
        <w:rPr>
          <w:b/>
          <w:bCs/>
          <w:color w:val="984806" w:themeColor="accent6" w:themeShade="80"/>
          <w:szCs w:val="27"/>
        </w:rPr>
        <w:tab/>
      </w:r>
      <w:r w:rsidRPr="00EB7E13">
        <w:rPr>
          <w:b/>
          <w:bCs/>
          <w:color w:val="548DD4" w:themeColor="text2" w:themeTint="99"/>
          <w:szCs w:val="27"/>
        </w:rPr>
        <w:t>Lieu et date</w:t>
      </w:r>
    </w:p>
    <w:p w14:paraId="11B56BF1" w14:textId="0B06802A" w:rsidR="00964912" w:rsidRPr="00964912" w:rsidRDefault="009330EA" w:rsidP="00964912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964912">
        <w:rPr>
          <w:bCs/>
          <w:szCs w:val="27"/>
        </w:rPr>
        <w:br/>
      </w:r>
      <w:hyperlink r:id="rId8" w:history="1">
        <w:r w:rsidR="00B347B6" w:rsidRPr="00034827">
          <w:rPr>
            <w:rStyle w:val="Lienhypertexte"/>
            <w:bCs/>
            <w:szCs w:val="27"/>
          </w:rPr>
          <w:t>soctar@creg.be</w:t>
        </w:r>
      </w:hyperlink>
    </w:p>
    <w:p w14:paraId="7534AE42" w14:textId="59185C0E" w:rsidR="0040241F" w:rsidRDefault="0040241F" w:rsidP="0040241F">
      <w:pPr>
        <w:jc w:val="both"/>
        <w:rPr>
          <w:rStyle w:val="apple-converted-space"/>
          <w:b/>
          <w:bCs/>
          <w:color w:val="000000"/>
          <w:szCs w:val="27"/>
        </w:rPr>
      </w:pPr>
      <w:r w:rsidRPr="00C54E4C">
        <w:rPr>
          <w:b/>
          <w:bCs/>
          <w:color w:val="000000"/>
          <w:szCs w:val="27"/>
        </w:rPr>
        <w:t xml:space="preserve">Déclaration de créance </w:t>
      </w:r>
      <w:r>
        <w:rPr>
          <w:b/>
          <w:bCs/>
          <w:color w:val="000000"/>
          <w:szCs w:val="27"/>
        </w:rPr>
        <w:t xml:space="preserve">relative au solde des </w:t>
      </w:r>
      <w:r w:rsidRPr="00C54E4C">
        <w:rPr>
          <w:b/>
          <w:bCs/>
          <w:color w:val="000000"/>
          <w:szCs w:val="27"/>
        </w:rPr>
        <w:t>coût</w:t>
      </w:r>
      <w:r>
        <w:rPr>
          <w:b/>
          <w:bCs/>
          <w:color w:val="000000"/>
          <w:szCs w:val="27"/>
        </w:rPr>
        <w:t xml:space="preserve">s des primes fédérales « forfaits de base I et II » </w:t>
      </w:r>
      <w:r>
        <w:rPr>
          <w:b/>
          <w:bCs/>
          <w:color w:val="000000"/>
          <w:szCs w:val="27"/>
        </w:rPr>
        <w:br/>
      </w:r>
      <w:r>
        <w:rPr>
          <w:b/>
          <w:bCs/>
          <w:color w:val="000000"/>
          <w:szCs w:val="27"/>
          <w:u w:val="single"/>
        </w:rPr>
        <w:t>gaz naturel</w:t>
      </w:r>
      <w:r>
        <w:rPr>
          <w:b/>
          <w:bCs/>
          <w:color w:val="000000"/>
          <w:szCs w:val="27"/>
        </w:rPr>
        <w:t xml:space="preserve"> définie à l’article 3 de l’a</w:t>
      </w:r>
      <w:r w:rsidRPr="00592707">
        <w:rPr>
          <w:b/>
          <w:bCs/>
          <w:color w:val="000000"/>
          <w:szCs w:val="27"/>
        </w:rPr>
        <w:t>rrêté royal</w:t>
      </w:r>
      <w:r>
        <w:rPr>
          <w:b/>
          <w:bCs/>
          <w:color w:val="000000"/>
          <w:szCs w:val="27"/>
        </w:rPr>
        <w:t xml:space="preserve"> du 24 janvier 2024</w:t>
      </w:r>
    </w:p>
    <w:p w14:paraId="0788E2C6" w14:textId="32DB1638" w:rsidR="00C54E4C" w:rsidRPr="00836998" w:rsidRDefault="00A406FF">
      <w:pPr>
        <w:rPr>
          <w:rStyle w:val="apple-converted-space"/>
          <w:b/>
          <w:bCs/>
          <w:color w:val="00B0F0"/>
          <w:szCs w:val="27"/>
        </w:rPr>
      </w:pPr>
      <w:r>
        <w:rPr>
          <w:rStyle w:val="apple-converted-space"/>
          <w:b/>
          <w:bCs/>
          <w:color w:val="000000"/>
          <w:szCs w:val="27"/>
        </w:rPr>
        <w:t>Périodes</w:t>
      </w:r>
      <w:r w:rsidR="00C54E4C">
        <w:rPr>
          <w:rStyle w:val="apple-converted-space"/>
          <w:b/>
          <w:bCs/>
          <w:color w:val="000000"/>
          <w:szCs w:val="27"/>
        </w:rPr>
        <w:t xml:space="preserve"> : </w:t>
      </w:r>
      <w:r w:rsidR="00C452F8" w:rsidRPr="00EB7E13">
        <w:rPr>
          <w:rStyle w:val="apple-converted-space"/>
          <w:b/>
          <w:bCs/>
          <w:color w:val="548DD4" w:themeColor="text2" w:themeTint="99"/>
          <w:szCs w:val="27"/>
        </w:rPr>
        <w:t xml:space="preserve">novembre-décembre </w:t>
      </w:r>
      <w:r w:rsidR="00C54E4C" w:rsidRPr="00EB7E13">
        <w:rPr>
          <w:rStyle w:val="apple-converted-space"/>
          <w:b/>
          <w:bCs/>
          <w:color w:val="548DD4" w:themeColor="text2" w:themeTint="99"/>
          <w:szCs w:val="27"/>
        </w:rPr>
        <w:t>20</w:t>
      </w:r>
      <w:r w:rsidR="00A926B6" w:rsidRPr="00EB7E13">
        <w:rPr>
          <w:rStyle w:val="apple-converted-space"/>
          <w:b/>
          <w:bCs/>
          <w:color w:val="548DD4" w:themeColor="text2" w:themeTint="99"/>
          <w:szCs w:val="27"/>
        </w:rPr>
        <w:t>2</w:t>
      </w:r>
      <w:r w:rsidR="00A73EF3" w:rsidRPr="00EB7E13">
        <w:rPr>
          <w:rStyle w:val="apple-converted-space"/>
          <w:b/>
          <w:bCs/>
          <w:color w:val="548DD4" w:themeColor="text2" w:themeTint="99"/>
          <w:szCs w:val="27"/>
        </w:rPr>
        <w:t>2</w:t>
      </w:r>
      <w:r w:rsidR="005207E6" w:rsidRPr="00EB7E13">
        <w:rPr>
          <w:rStyle w:val="apple-converted-space"/>
          <w:b/>
          <w:bCs/>
          <w:color w:val="548DD4" w:themeColor="text2" w:themeTint="99"/>
          <w:szCs w:val="27"/>
        </w:rPr>
        <w:t xml:space="preserve"> et </w:t>
      </w:r>
      <w:r w:rsidR="00C452F8" w:rsidRPr="00EB7E13">
        <w:rPr>
          <w:rStyle w:val="apple-converted-space"/>
          <w:b/>
          <w:bCs/>
          <w:color w:val="548DD4" w:themeColor="text2" w:themeTint="99"/>
          <w:szCs w:val="27"/>
        </w:rPr>
        <w:t>Q</w:t>
      </w:r>
      <w:r w:rsidR="00C8251E" w:rsidRPr="00EB7E13">
        <w:rPr>
          <w:rStyle w:val="apple-converted-space"/>
          <w:b/>
          <w:bCs/>
          <w:color w:val="548DD4" w:themeColor="text2" w:themeTint="99"/>
          <w:szCs w:val="27"/>
        </w:rPr>
        <w:t xml:space="preserve">1 </w:t>
      </w:r>
      <w:r w:rsidR="005207E6" w:rsidRPr="00EB7E13">
        <w:rPr>
          <w:rStyle w:val="apple-converted-space"/>
          <w:b/>
          <w:bCs/>
          <w:color w:val="548DD4" w:themeColor="text2" w:themeTint="99"/>
          <w:szCs w:val="27"/>
        </w:rPr>
        <w:t>2023</w:t>
      </w:r>
    </w:p>
    <w:p w14:paraId="5A1D52CC" w14:textId="5B474C91" w:rsidR="00585FBC" w:rsidRPr="00A713A3" w:rsidRDefault="00A406FF" w:rsidP="00C54E4C">
      <w:pPr>
        <w:rPr>
          <w:sz w:val="18"/>
        </w:rPr>
      </w:pPr>
      <w:r w:rsidRPr="00A406FF">
        <w:rPr>
          <w:noProof/>
        </w:rPr>
        <w:drawing>
          <wp:inline distT="0" distB="0" distL="0" distR="0" wp14:anchorId="45997E27" wp14:editId="3FD14B6C">
            <wp:extent cx="5516880" cy="2049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7DAC" w14:textId="501ADC40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</w:t>
      </w:r>
      <w:r w:rsidR="001D3C85">
        <w:rPr>
          <w:b/>
          <w:bCs/>
          <w:i/>
          <w:color w:val="000000"/>
          <w:szCs w:val="27"/>
        </w:rPr>
        <w:t xml:space="preserve">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0AD41983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05E36AE5" w14:textId="77777777" w:rsidR="00760887" w:rsidRPr="00EB7E13" w:rsidRDefault="00760887" w:rsidP="00760887">
      <w:pPr>
        <w:rPr>
          <w:b/>
          <w:bCs/>
          <w:color w:val="548DD4" w:themeColor="text2" w:themeTint="99"/>
          <w:szCs w:val="27"/>
        </w:rPr>
      </w:pPr>
      <w:r w:rsidRPr="00EB7E13">
        <w:rPr>
          <w:b/>
          <w:bCs/>
          <w:color w:val="548DD4" w:themeColor="text2" w:themeTint="99"/>
          <w:szCs w:val="27"/>
        </w:rPr>
        <w:t>Signature</w:t>
      </w:r>
      <w:r w:rsidRPr="00EB7E13">
        <w:rPr>
          <w:b/>
          <w:bCs/>
          <w:color w:val="548DD4" w:themeColor="text2" w:themeTint="99"/>
          <w:szCs w:val="27"/>
        </w:rPr>
        <w:br/>
        <w:t>Nom</w:t>
      </w:r>
      <w:r w:rsidRPr="00EB7E13">
        <w:rPr>
          <w:b/>
          <w:bCs/>
          <w:color w:val="548DD4" w:themeColor="text2" w:themeTint="99"/>
          <w:szCs w:val="27"/>
        </w:rPr>
        <w:br/>
        <w:t>Fonction</w:t>
      </w:r>
    </w:p>
    <w:p w14:paraId="4DD476F2" w14:textId="030B9CD6" w:rsidR="00385362" w:rsidRPr="00EB7E13" w:rsidRDefault="003B1C15" w:rsidP="00EB7E13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="00760887" w:rsidRPr="00760887">
        <w:rPr>
          <w:b/>
          <w:bCs/>
          <w:color w:val="000000"/>
          <w:szCs w:val="27"/>
        </w:rPr>
        <w:t>ombre total de clients</w:t>
      </w:r>
      <w:r w:rsidR="00B353EE">
        <w:rPr>
          <w:b/>
          <w:bCs/>
          <w:color w:val="000000"/>
          <w:szCs w:val="27"/>
        </w:rPr>
        <w:t xml:space="preserve"> résidentiels </w:t>
      </w:r>
      <w:r w:rsidR="00EB7E13">
        <w:rPr>
          <w:b/>
          <w:bCs/>
          <w:color w:val="000000"/>
          <w:szCs w:val="27"/>
        </w:rPr>
        <w:t>gaz naturel</w:t>
      </w:r>
      <w:r w:rsidR="00760887" w:rsidRPr="00760887">
        <w:rPr>
          <w:b/>
          <w:bCs/>
          <w:color w:val="000000"/>
          <w:szCs w:val="27"/>
        </w:rPr>
        <w:t xml:space="preserve"> </w:t>
      </w:r>
      <w:r w:rsidR="00385362">
        <w:rPr>
          <w:b/>
          <w:bCs/>
          <w:color w:val="000000"/>
          <w:szCs w:val="27"/>
        </w:rPr>
        <w:t xml:space="preserve">concernés </w:t>
      </w:r>
      <w:r w:rsidR="00071DAD">
        <w:rPr>
          <w:b/>
          <w:bCs/>
          <w:color w:val="000000"/>
          <w:szCs w:val="27"/>
        </w:rPr>
        <w:t>:</w:t>
      </w:r>
      <w:r w:rsidR="00760887">
        <w:rPr>
          <w:b/>
          <w:bCs/>
          <w:color w:val="000000"/>
          <w:szCs w:val="27"/>
        </w:rPr>
        <w:br/>
      </w:r>
      <w:r w:rsidR="00EB7E13">
        <w:rPr>
          <w:b/>
          <w:bCs/>
          <w:color w:val="000000"/>
          <w:szCs w:val="27"/>
        </w:rPr>
        <w:t xml:space="preserve">- forfait de base I : </w:t>
      </w:r>
      <w:r w:rsidR="00EB7E13">
        <w:rPr>
          <w:b/>
          <w:bCs/>
          <w:color w:val="000000"/>
          <w:szCs w:val="27"/>
        </w:rPr>
        <w:tab/>
      </w:r>
      <w:r w:rsidR="00EB7E13">
        <w:rPr>
          <w:b/>
          <w:bCs/>
          <w:color w:val="000000"/>
          <w:szCs w:val="27"/>
        </w:rPr>
        <w:tab/>
      </w:r>
      <w:r w:rsidR="00EB7E13">
        <w:rPr>
          <w:b/>
          <w:bCs/>
          <w:color w:val="000000"/>
          <w:szCs w:val="27"/>
        </w:rPr>
        <w:tab/>
      </w:r>
      <w:r w:rsidR="00EB7E13">
        <w:rPr>
          <w:b/>
          <w:bCs/>
          <w:color w:val="000000"/>
          <w:szCs w:val="27"/>
        </w:rPr>
        <w:tab/>
        <w:t xml:space="preserve">- forfait de base II : </w:t>
      </w:r>
      <w:r w:rsidR="00385362" w:rsidRPr="00EB7E13">
        <w:rPr>
          <w:b/>
          <w:bCs/>
          <w:color w:val="000000"/>
          <w:szCs w:val="27"/>
        </w:rPr>
        <w:br/>
      </w:r>
      <w:r w:rsidRPr="00EB7E13">
        <w:rPr>
          <w:b/>
          <w:bCs/>
          <w:color w:val="000000"/>
          <w:szCs w:val="27"/>
        </w:rPr>
        <w:t>T</w:t>
      </w:r>
      <w:r w:rsidR="00385362" w:rsidRPr="00EB7E13">
        <w:rPr>
          <w:b/>
          <w:bCs/>
          <w:color w:val="000000"/>
          <w:szCs w:val="27"/>
        </w:rPr>
        <w:t>ableau de synthèse :</w:t>
      </w:r>
    </w:p>
    <w:p w14:paraId="154C1415" w14:textId="602DBE89" w:rsidR="006C1456" w:rsidRPr="004F4BB9" w:rsidRDefault="00AD5565" w:rsidP="00760887">
      <w:pPr>
        <w:rPr>
          <w:b/>
          <w:bCs/>
          <w:color w:val="000000"/>
          <w:szCs w:val="27"/>
        </w:rPr>
      </w:pPr>
      <w:r w:rsidRPr="00AD5565">
        <w:rPr>
          <w:noProof/>
        </w:rPr>
        <w:drawing>
          <wp:inline distT="0" distB="0" distL="0" distR="0" wp14:anchorId="130BB0BB" wp14:editId="2AF1A290">
            <wp:extent cx="576072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54E4" w14:textId="4A47C16C" w:rsidR="00F32D2C" w:rsidRPr="006C1456" w:rsidRDefault="00F32D2C" w:rsidP="00F32D2C">
      <w:pPr>
        <w:rPr>
          <w:b/>
          <w:bCs/>
          <w:iCs/>
          <w:color w:val="000000"/>
          <w:szCs w:val="27"/>
        </w:rPr>
      </w:pPr>
      <w:r>
        <w:rPr>
          <w:b/>
          <w:bCs/>
          <w:iCs/>
          <w:color w:val="000000"/>
          <w:szCs w:val="27"/>
        </w:rPr>
        <w:t>*L</w:t>
      </w:r>
      <w:r w:rsidR="00C452F8">
        <w:rPr>
          <w:b/>
          <w:bCs/>
          <w:iCs/>
          <w:color w:val="000000"/>
          <w:szCs w:val="27"/>
        </w:rPr>
        <w:t xml:space="preserve">e forfait de base </w:t>
      </w:r>
      <w:r>
        <w:rPr>
          <w:b/>
          <w:bCs/>
          <w:iCs/>
          <w:color w:val="000000"/>
          <w:szCs w:val="27"/>
        </w:rPr>
        <w:t>n’est pas soumis à la TVA.</w:t>
      </w:r>
    </w:p>
    <w:sectPr w:rsidR="00F32D2C" w:rsidRPr="006C1456" w:rsidSect="004F4BB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CD7" w14:textId="77777777" w:rsidR="00005FF9" w:rsidRDefault="00005FF9" w:rsidP="00153469">
      <w:pPr>
        <w:spacing w:after="0" w:line="240" w:lineRule="auto"/>
      </w:pPr>
      <w:r>
        <w:separator/>
      </w:r>
    </w:p>
  </w:endnote>
  <w:endnote w:type="continuationSeparator" w:id="0">
    <w:p w14:paraId="67CC8F82" w14:textId="77777777" w:rsidR="00005FF9" w:rsidRDefault="00005FF9" w:rsidP="001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65CB" w14:textId="77777777" w:rsidR="00005FF9" w:rsidRDefault="00005FF9" w:rsidP="00153469">
      <w:pPr>
        <w:spacing w:after="0" w:line="240" w:lineRule="auto"/>
      </w:pPr>
      <w:r>
        <w:separator/>
      </w:r>
    </w:p>
  </w:footnote>
  <w:footnote w:type="continuationSeparator" w:id="0">
    <w:p w14:paraId="0852FCFE" w14:textId="77777777" w:rsidR="00005FF9" w:rsidRDefault="00005FF9" w:rsidP="0015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15B"/>
    <w:multiLevelType w:val="hybridMultilevel"/>
    <w:tmpl w:val="1B620950"/>
    <w:lvl w:ilvl="0" w:tplc="277E8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6D6C"/>
    <w:multiLevelType w:val="hybridMultilevel"/>
    <w:tmpl w:val="EE2A8058"/>
    <w:lvl w:ilvl="0" w:tplc="08621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762946">
    <w:abstractNumId w:val="0"/>
  </w:num>
  <w:num w:numId="2" w16cid:durableId="99654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05FF9"/>
    <w:rsid w:val="000156A7"/>
    <w:rsid w:val="00071DAD"/>
    <w:rsid w:val="000D3737"/>
    <w:rsid w:val="000E7625"/>
    <w:rsid w:val="00153469"/>
    <w:rsid w:val="00156895"/>
    <w:rsid w:val="00185824"/>
    <w:rsid w:val="001D3C85"/>
    <w:rsid w:val="00223ECF"/>
    <w:rsid w:val="002E19D3"/>
    <w:rsid w:val="00353D74"/>
    <w:rsid w:val="00354245"/>
    <w:rsid w:val="00384EE8"/>
    <w:rsid w:val="00385362"/>
    <w:rsid w:val="003B1C15"/>
    <w:rsid w:val="003C456A"/>
    <w:rsid w:val="0040241F"/>
    <w:rsid w:val="00451E5D"/>
    <w:rsid w:val="00482F84"/>
    <w:rsid w:val="0049546A"/>
    <w:rsid w:val="004F4BB9"/>
    <w:rsid w:val="00502C7D"/>
    <w:rsid w:val="005207E6"/>
    <w:rsid w:val="005214DB"/>
    <w:rsid w:val="00585FBC"/>
    <w:rsid w:val="00593AE3"/>
    <w:rsid w:val="005A1F12"/>
    <w:rsid w:val="005B2382"/>
    <w:rsid w:val="005F4698"/>
    <w:rsid w:val="00617F8B"/>
    <w:rsid w:val="00660FA9"/>
    <w:rsid w:val="00674873"/>
    <w:rsid w:val="006B5450"/>
    <w:rsid w:val="006C1456"/>
    <w:rsid w:val="006C60DB"/>
    <w:rsid w:val="0070698B"/>
    <w:rsid w:val="00720520"/>
    <w:rsid w:val="007316BF"/>
    <w:rsid w:val="00742A93"/>
    <w:rsid w:val="00760887"/>
    <w:rsid w:val="007C48F8"/>
    <w:rsid w:val="00821377"/>
    <w:rsid w:val="00830A99"/>
    <w:rsid w:val="00836998"/>
    <w:rsid w:val="00873588"/>
    <w:rsid w:val="00892970"/>
    <w:rsid w:val="00892E50"/>
    <w:rsid w:val="008F0F2C"/>
    <w:rsid w:val="00904DD4"/>
    <w:rsid w:val="009215CF"/>
    <w:rsid w:val="009330EA"/>
    <w:rsid w:val="00964912"/>
    <w:rsid w:val="009949AB"/>
    <w:rsid w:val="00994AEF"/>
    <w:rsid w:val="009B0797"/>
    <w:rsid w:val="009D0FF5"/>
    <w:rsid w:val="009E64A4"/>
    <w:rsid w:val="00A261BF"/>
    <w:rsid w:val="00A406FF"/>
    <w:rsid w:val="00A504F5"/>
    <w:rsid w:val="00A713A3"/>
    <w:rsid w:val="00A73EF3"/>
    <w:rsid w:val="00A76C0C"/>
    <w:rsid w:val="00A926B6"/>
    <w:rsid w:val="00AD5565"/>
    <w:rsid w:val="00B347B6"/>
    <w:rsid w:val="00B353EE"/>
    <w:rsid w:val="00B530B9"/>
    <w:rsid w:val="00B953FC"/>
    <w:rsid w:val="00BA3B28"/>
    <w:rsid w:val="00BC1697"/>
    <w:rsid w:val="00BE65CC"/>
    <w:rsid w:val="00C26787"/>
    <w:rsid w:val="00C452F8"/>
    <w:rsid w:val="00C50734"/>
    <w:rsid w:val="00C54E4C"/>
    <w:rsid w:val="00C8251E"/>
    <w:rsid w:val="00CC4E35"/>
    <w:rsid w:val="00CE00A4"/>
    <w:rsid w:val="00D651EB"/>
    <w:rsid w:val="00DB1599"/>
    <w:rsid w:val="00E13213"/>
    <w:rsid w:val="00EA283B"/>
    <w:rsid w:val="00EB7E13"/>
    <w:rsid w:val="00F32D2C"/>
    <w:rsid w:val="00F54838"/>
    <w:rsid w:val="00F57D1F"/>
    <w:rsid w:val="00FB26F7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9C8E5D5"/>
  <w15:docId w15:val="{2DF55DFC-586E-47E4-8243-B2E437D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48F8"/>
  </w:style>
  <w:style w:type="paragraph" w:styleId="Textedebulles">
    <w:name w:val="Balloon Text"/>
    <w:basedOn w:val="Normal"/>
    <w:link w:val="TextedebullesC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469"/>
  </w:style>
  <w:style w:type="paragraph" w:styleId="Pieddepage">
    <w:name w:val="footer"/>
    <w:basedOn w:val="Normal"/>
    <w:link w:val="PieddepageC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469"/>
  </w:style>
  <w:style w:type="character" w:styleId="Lienhypertexte">
    <w:name w:val="Hyperlink"/>
    <w:basedOn w:val="Policepardfaut"/>
    <w:uiPriority w:val="99"/>
    <w:unhideWhenUsed/>
    <w:rsid w:val="00964912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B347B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261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1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1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1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1B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B7E13"/>
    <w:pPr>
      <w:ind w:left="720"/>
      <w:contextualSpacing/>
    </w:pPr>
  </w:style>
  <w:style w:type="paragraph" w:styleId="Rvision">
    <w:name w:val="Revision"/>
    <w:hidden/>
    <w:uiPriority w:val="99"/>
    <w:semiHidden/>
    <w:rsid w:val="0066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tar@cre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6B71-5D92-4424-9526-7EB22C8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Dubois, Frédéric</dc:creator>
  <cp:lastModifiedBy>Sandra Descombes</cp:lastModifiedBy>
  <cp:revision>11</cp:revision>
  <dcterms:created xsi:type="dcterms:W3CDTF">2024-01-29T10:47:00Z</dcterms:created>
  <dcterms:modified xsi:type="dcterms:W3CDTF">2024-02-05T10:28:00Z</dcterms:modified>
</cp:coreProperties>
</file>