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14B" w14:textId="54DF9447" w:rsidR="00C54E4C" w:rsidRPr="00836998" w:rsidRDefault="00C54E4C" w:rsidP="009D0FF5">
      <w:pPr>
        <w:tabs>
          <w:tab w:val="right" w:pos="9072"/>
        </w:tabs>
        <w:rPr>
          <w:b/>
          <w:bCs/>
          <w:color w:val="00B0F0"/>
          <w:szCs w:val="27"/>
        </w:rPr>
      </w:pPr>
      <w:r w:rsidRPr="00BC1697">
        <w:rPr>
          <w:b/>
          <w:bCs/>
          <w:color w:val="943634" w:themeColor="accent2" w:themeShade="BF"/>
          <w:szCs w:val="27"/>
        </w:rPr>
        <w:t xml:space="preserve">Logo et coordonnées entreprise </w:t>
      </w:r>
      <w:r w:rsidR="009330EA">
        <w:rPr>
          <w:b/>
          <w:bCs/>
          <w:color w:val="984806" w:themeColor="accent6" w:themeShade="80"/>
          <w:szCs w:val="27"/>
        </w:rPr>
        <w:tab/>
      </w:r>
      <w:r w:rsidRPr="00BC1697">
        <w:rPr>
          <w:b/>
          <w:bCs/>
          <w:color w:val="943634" w:themeColor="accent2" w:themeShade="BF"/>
          <w:szCs w:val="27"/>
        </w:rPr>
        <w:t>Lieu et date</w:t>
      </w:r>
    </w:p>
    <w:p w14:paraId="11B56BF1" w14:textId="0B06802A" w:rsidR="00964912" w:rsidRPr="00964912" w:rsidRDefault="009330EA" w:rsidP="00964912">
      <w:pPr>
        <w:ind w:left="4956"/>
        <w:rPr>
          <w:bCs/>
          <w:szCs w:val="27"/>
        </w:rPr>
      </w:pPr>
      <w:r w:rsidRPr="009330EA">
        <w:rPr>
          <w:bCs/>
          <w:szCs w:val="27"/>
        </w:rPr>
        <w:t>CREG</w:t>
      </w:r>
      <w:r w:rsidRPr="009330EA">
        <w:rPr>
          <w:bCs/>
          <w:szCs w:val="27"/>
        </w:rPr>
        <w:br/>
        <w:t>Direction Prix &amp; Comptes</w:t>
      </w:r>
      <w:r w:rsidRPr="009330EA">
        <w:rPr>
          <w:bCs/>
          <w:szCs w:val="27"/>
        </w:rPr>
        <w:br/>
        <w:t>Rue de l’Industrie 26-38, 1040 Bruxelles</w:t>
      </w:r>
      <w:r w:rsidR="00964912">
        <w:rPr>
          <w:bCs/>
          <w:szCs w:val="27"/>
        </w:rPr>
        <w:br/>
      </w:r>
      <w:hyperlink r:id="rId7" w:history="1">
        <w:r w:rsidR="00B347B6" w:rsidRPr="00034827">
          <w:rPr>
            <w:rStyle w:val="Lienhypertexte"/>
            <w:bCs/>
            <w:szCs w:val="27"/>
          </w:rPr>
          <w:t>soctar@creg.be</w:t>
        </w:r>
      </w:hyperlink>
    </w:p>
    <w:p w14:paraId="7047A4C4" w14:textId="02CB3134" w:rsidR="00593AE3" w:rsidRDefault="007C48F8" w:rsidP="00D651EB">
      <w:pPr>
        <w:jc w:val="both"/>
        <w:rPr>
          <w:rStyle w:val="apple-converted-space"/>
          <w:b/>
          <w:bCs/>
          <w:color w:val="000000"/>
          <w:szCs w:val="27"/>
        </w:rPr>
      </w:pPr>
      <w:bookmarkStart w:id="0" w:name="_Hlk157620670"/>
      <w:r w:rsidRPr="00C54E4C">
        <w:rPr>
          <w:b/>
          <w:bCs/>
          <w:color w:val="000000"/>
          <w:szCs w:val="27"/>
        </w:rPr>
        <w:t xml:space="preserve">Déclaration de créance </w:t>
      </w:r>
      <w:r w:rsidR="00156895">
        <w:rPr>
          <w:b/>
          <w:bCs/>
          <w:color w:val="000000"/>
          <w:szCs w:val="27"/>
        </w:rPr>
        <w:t xml:space="preserve">relative au solde des </w:t>
      </w:r>
      <w:r w:rsidRPr="00C54E4C">
        <w:rPr>
          <w:b/>
          <w:bCs/>
          <w:color w:val="000000"/>
          <w:szCs w:val="27"/>
        </w:rPr>
        <w:t>coût</w:t>
      </w:r>
      <w:r w:rsidR="00156895">
        <w:rPr>
          <w:b/>
          <w:bCs/>
          <w:color w:val="000000"/>
          <w:szCs w:val="27"/>
        </w:rPr>
        <w:t>s de</w:t>
      </w:r>
      <w:r w:rsidR="00C452F8">
        <w:rPr>
          <w:b/>
          <w:bCs/>
          <w:color w:val="000000"/>
          <w:szCs w:val="27"/>
        </w:rPr>
        <w:t xml:space="preserve">s primes fédérales « forfaits de base I et II » </w:t>
      </w:r>
      <w:r w:rsidR="00C452F8" w:rsidRPr="00954867">
        <w:rPr>
          <w:b/>
          <w:bCs/>
          <w:color w:val="000000"/>
          <w:szCs w:val="27"/>
          <w:u w:val="single"/>
        </w:rPr>
        <w:t>électricité</w:t>
      </w:r>
      <w:r w:rsidR="00C452F8">
        <w:rPr>
          <w:b/>
          <w:bCs/>
          <w:color w:val="000000"/>
          <w:szCs w:val="27"/>
        </w:rPr>
        <w:t xml:space="preserve"> </w:t>
      </w:r>
      <w:r w:rsidR="00156895">
        <w:rPr>
          <w:b/>
          <w:bCs/>
          <w:color w:val="000000"/>
          <w:szCs w:val="27"/>
        </w:rPr>
        <w:t>défini</w:t>
      </w:r>
      <w:r w:rsidR="00C452F8">
        <w:rPr>
          <w:b/>
          <w:bCs/>
          <w:color w:val="000000"/>
          <w:szCs w:val="27"/>
        </w:rPr>
        <w:t>e</w:t>
      </w:r>
      <w:r w:rsidR="00156895">
        <w:rPr>
          <w:b/>
          <w:bCs/>
          <w:color w:val="000000"/>
          <w:szCs w:val="27"/>
        </w:rPr>
        <w:t xml:space="preserve"> </w:t>
      </w:r>
      <w:r w:rsidR="006C4B9E">
        <w:rPr>
          <w:b/>
          <w:bCs/>
          <w:color w:val="000000"/>
          <w:szCs w:val="27"/>
        </w:rPr>
        <w:t xml:space="preserve">à </w:t>
      </w:r>
      <w:r w:rsidR="00592707">
        <w:rPr>
          <w:b/>
          <w:bCs/>
          <w:color w:val="000000"/>
          <w:szCs w:val="27"/>
        </w:rPr>
        <w:t>l’article 3 de l’a</w:t>
      </w:r>
      <w:r w:rsidR="00592707" w:rsidRPr="00592707">
        <w:rPr>
          <w:b/>
          <w:bCs/>
          <w:color w:val="000000"/>
          <w:szCs w:val="27"/>
        </w:rPr>
        <w:t>rrêté royal</w:t>
      </w:r>
      <w:r w:rsidR="00592707">
        <w:rPr>
          <w:b/>
          <w:bCs/>
          <w:color w:val="000000"/>
          <w:szCs w:val="27"/>
        </w:rPr>
        <w:t xml:space="preserve"> du 24 janvier 2024</w:t>
      </w:r>
      <w:r w:rsidR="00EC027A">
        <w:rPr>
          <w:b/>
          <w:bCs/>
          <w:color w:val="000000"/>
          <w:szCs w:val="27"/>
        </w:rPr>
        <w:t xml:space="preserve"> </w:t>
      </w:r>
    </w:p>
    <w:p w14:paraId="0788E2C6" w14:textId="5125EFB1" w:rsidR="00C54E4C" w:rsidRPr="00836998" w:rsidRDefault="00464288">
      <w:pPr>
        <w:rPr>
          <w:rStyle w:val="apple-converted-space"/>
          <w:b/>
          <w:bCs/>
          <w:color w:val="00B0F0"/>
          <w:szCs w:val="27"/>
        </w:rPr>
      </w:pPr>
      <w:bookmarkStart w:id="1" w:name="_Hlk157621016"/>
      <w:bookmarkEnd w:id="0"/>
      <w:r>
        <w:rPr>
          <w:rStyle w:val="apple-converted-space"/>
          <w:b/>
          <w:bCs/>
          <w:color w:val="000000"/>
          <w:szCs w:val="27"/>
        </w:rPr>
        <w:t>Périodes</w:t>
      </w:r>
      <w:r w:rsidR="00C54E4C">
        <w:rPr>
          <w:rStyle w:val="apple-converted-space"/>
          <w:b/>
          <w:bCs/>
          <w:color w:val="000000"/>
          <w:szCs w:val="27"/>
        </w:rPr>
        <w:t xml:space="preserve"> : </w:t>
      </w:r>
      <w:r w:rsidR="00C452F8" w:rsidRPr="00BC1697">
        <w:rPr>
          <w:rStyle w:val="apple-converted-space"/>
          <w:b/>
          <w:bCs/>
          <w:color w:val="943634" w:themeColor="accent2" w:themeShade="BF"/>
          <w:szCs w:val="27"/>
        </w:rPr>
        <w:t xml:space="preserve">novembre-décembre </w:t>
      </w:r>
      <w:r w:rsidR="00C54E4C" w:rsidRPr="00BC1697">
        <w:rPr>
          <w:rStyle w:val="apple-converted-space"/>
          <w:b/>
          <w:bCs/>
          <w:color w:val="943634" w:themeColor="accent2" w:themeShade="BF"/>
          <w:szCs w:val="27"/>
        </w:rPr>
        <w:t>20</w:t>
      </w:r>
      <w:r w:rsidR="00A926B6" w:rsidRPr="00BC1697">
        <w:rPr>
          <w:rStyle w:val="apple-converted-space"/>
          <w:b/>
          <w:bCs/>
          <w:color w:val="943634" w:themeColor="accent2" w:themeShade="BF"/>
          <w:szCs w:val="27"/>
        </w:rPr>
        <w:t>2</w:t>
      </w:r>
      <w:r w:rsidR="00A73EF3" w:rsidRPr="00BC1697">
        <w:rPr>
          <w:rStyle w:val="apple-converted-space"/>
          <w:b/>
          <w:bCs/>
          <w:color w:val="943634" w:themeColor="accent2" w:themeShade="BF"/>
          <w:szCs w:val="27"/>
        </w:rPr>
        <w:t>2</w:t>
      </w:r>
      <w:r w:rsidR="005207E6" w:rsidRPr="00BC1697">
        <w:rPr>
          <w:rStyle w:val="apple-converted-space"/>
          <w:b/>
          <w:bCs/>
          <w:color w:val="943634" w:themeColor="accent2" w:themeShade="BF"/>
          <w:szCs w:val="27"/>
        </w:rPr>
        <w:t xml:space="preserve"> et </w:t>
      </w:r>
      <w:r w:rsidR="00C452F8" w:rsidRPr="00BC1697">
        <w:rPr>
          <w:rStyle w:val="apple-converted-space"/>
          <w:b/>
          <w:bCs/>
          <w:color w:val="943634" w:themeColor="accent2" w:themeShade="BF"/>
          <w:szCs w:val="27"/>
        </w:rPr>
        <w:t>Q</w:t>
      </w:r>
      <w:r w:rsidR="00C8251E" w:rsidRPr="00BC1697">
        <w:rPr>
          <w:rStyle w:val="apple-converted-space"/>
          <w:b/>
          <w:bCs/>
          <w:color w:val="943634" w:themeColor="accent2" w:themeShade="BF"/>
          <w:szCs w:val="27"/>
        </w:rPr>
        <w:t xml:space="preserve">1 </w:t>
      </w:r>
      <w:r w:rsidR="005207E6" w:rsidRPr="00BC1697">
        <w:rPr>
          <w:rStyle w:val="apple-converted-space"/>
          <w:b/>
          <w:bCs/>
          <w:color w:val="943634" w:themeColor="accent2" w:themeShade="BF"/>
          <w:szCs w:val="27"/>
        </w:rPr>
        <w:t>2023</w:t>
      </w:r>
    </w:p>
    <w:bookmarkEnd w:id="1"/>
    <w:p w14:paraId="01EC31D0" w14:textId="6ECB7B67" w:rsidR="00464288" w:rsidRPr="00A713A3" w:rsidRDefault="00464288" w:rsidP="00C54E4C">
      <w:pPr>
        <w:rPr>
          <w:sz w:val="18"/>
        </w:rPr>
      </w:pPr>
      <w:r w:rsidRPr="00464288">
        <w:rPr>
          <w:noProof/>
        </w:rPr>
        <w:drawing>
          <wp:inline distT="0" distB="0" distL="0" distR="0" wp14:anchorId="1669AD82" wp14:editId="3BFCDD88">
            <wp:extent cx="5516880" cy="20497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7DAC" w14:textId="501ADC40" w:rsidR="00760887" w:rsidRDefault="00760887" w:rsidP="00C54E4C">
      <w:pPr>
        <w:rPr>
          <w:b/>
          <w:bCs/>
          <w:color w:val="000000"/>
          <w:sz w:val="27"/>
          <w:szCs w:val="27"/>
        </w:rPr>
      </w:pPr>
      <w:r w:rsidRPr="00760887">
        <w:rPr>
          <w:b/>
          <w:bCs/>
          <w:i/>
          <w:color w:val="000000"/>
          <w:szCs w:val="27"/>
        </w:rPr>
        <w:t>Le présent document ne constitue pas une facture</w:t>
      </w:r>
      <w:r w:rsidR="001D3C85">
        <w:rPr>
          <w:b/>
          <w:bCs/>
          <w:i/>
          <w:color w:val="000000"/>
          <w:szCs w:val="27"/>
        </w:rPr>
        <w:t xml:space="preserve"> et ne permet pas la déduction de la TVA</w:t>
      </w:r>
      <w:r w:rsidRPr="00760887">
        <w:rPr>
          <w:b/>
          <w:bCs/>
          <w:color w:val="000000"/>
          <w:sz w:val="27"/>
          <w:szCs w:val="27"/>
        </w:rPr>
        <w:t>.</w:t>
      </w:r>
    </w:p>
    <w:p w14:paraId="0AD41983" w14:textId="77777777" w:rsidR="00760887" w:rsidRDefault="00760887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Pr="00760887">
        <w:rPr>
          <w:b/>
          <w:bCs/>
          <w:color w:val="000000"/>
          <w:szCs w:val="27"/>
        </w:rPr>
        <w:t>uméro de compte</w:t>
      </w:r>
      <w:r>
        <w:rPr>
          <w:b/>
          <w:bCs/>
          <w:color w:val="000000"/>
          <w:szCs w:val="27"/>
        </w:rPr>
        <w:t xml:space="preserve"> bancaire : IBAN BE</w:t>
      </w:r>
      <w:r w:rsidRPr="00760887">
        <w:rPr>
          <w:b/>
          <w:bCs/>
          <w:color w:val="1F497D" w:themeColor="text2"/>
          <w:szCs w:val="27"/>
        </w:rPr>
        <w:t>…</w:t>
      </w:r>
      <w:r>
        <w:rPr>
          <w:b/>
          <w:bCs/>
          <w:color w:val="000000"/>
          <w:szCs w:val="27"/>
        </w:rPr>
        <w:t xml:space="preserve"> BIC</w:t>
      </w:r>
      <w:r w:rsidRPr="00760887">
        <w:rPr>
          <w:b/>
          <w:bCs/>
          <w:color w:val="1F497D" w:themeColor="text2"/>
          <w:szCs w:val="27"/>
        </w:rPr>
        <w:t>…</w:t>
      </w:r>
    </w:p>
    <w:p w14:paraId="05E36AE5" w14:textId="77777777" w:rsidR="00760887" w:rsidRPr="00BC1697" w:rsidRDefault="00760887" w:rsidP="00760887">
      <w:pPr>
        <w:rPr>
          <w:b/>
          <w:bCs/>
          <w:color w:val="943634" w:themeColor="accent2" w:themeShade="BF"/>
          <w:szCs w:val="27"/>
        </w:rPr>
      </w:pPr>
      <w:r w:rsidRPr="00BC1697">
        <w:rPr>
          <w:b/>
          <w:bCs/>
          <w:color w:val="943634" w:themeColor="accent2" w:themeShade="BF"/>
          <w:szCs w:val="27"/>
        </w:rPr>
        <w:t>Signature</w:t>
      </w:r>
      <w:r w:rsidRPr="00BC1697">
        <w:rPr>
          <w:b/>
          <w:bCs/>
          <w:color w:val="943634" w:themeColor="accent2" w:themeShade="BF"/>
          <w:szCs w:val="27"/>
        </w:rPr>
        <w:br/>
        <w:t>Nom</w:t>
      </w:r>
      <w:r w:rsidRPr="00BC1697">
        <w:rPr>
          <w:b/>
          <w:bCs/>
          <w:color w:val="943634" w:themeColor="accent2" w:themeShade="BF"/>
          <w:szCs w:val="27"/>
        </w:rPr>
        <w:br/>
        <w:t>Fonction</w:t>
      </w:r>
    </w:p>
    <w:p w14:paraId="4DD476F2" w14:textId="1CCB31DC" w:rsidR="00385362" w:rsidRDefault="003B1C15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="00760887" w:rsidRPr="00760887">
        <w:rPr>
          <w:b/>
          <w:bCs/>
          <w:color w:val="000000"/>
          <w:szCs w:val="27"/>
        </w:rPr>
        <w:t>ombre total de clients</w:t>
      </w:r>
      <w:r w:rsidR="00B353EE">
        <w:rPr>
          <w:b/>
          <w:bCs/>
          <w:color w:val="000000"/>
          <w:szCs w:val="27"/>
        </w:rPr>
        <w:t xml:space="preserve"> résidentiels électricité</w:t>
      </w:r>
      <w:r w:rsidR="00760887" w:rsidRPr="00760887">
        <w:rPr>
          <w:b/>
          <w:bCs/>
          <w:color w:val="000000"/>
          <w:szCs w:val="27"/>
        </w:rPr>
        <w:t xml:space="preserve"> </w:t>
      </w:r>
      <w:r w:rsidR="00385362">
        <w:rPr>
          <w:b/>
          <w:bCs/>
          <w:color w:val="000000"/>
          <w:szCs w:val="27"/>
        </w:rPr>
        <w:t xml:space="preserve">concernés </w:t>
      </w:r>
      <w:r w:rsidR="00071DAD">
        <w:rPr>
          <w:b/>
          <w:bCs/>
          <w:color w:val="000000"/>
          <w:szCs w:val="27"/>
        </w:rPr>
        <w:t>:</w:t>
      </w:r>
      <w:r w:rsidR="00760887">
        <w:rPr>
          <w:b/>
          <w:bCs/>
          <w:color w:val="000000"/>
          <w:szCs w:val="27"/>
        </w:rPr>
        <w:br/>
      </w:r>
      <w:bookmarkStart w:id="2" w:name="_Hlk157621237"/>
      <w:r w:rsidR="00BE4731">
        <w:rPr>
          <w:b/>
          <w:bCs/>
          <w:color w:val="000000"/>
          <w:szCs w:val="27"/>
        </w:rPr>
        <w:t xml:space="preserve">- forfait de base I : </w:t>
      </w:r>
      <w:r w:rsidR="00BE4731">
        <w:rPr>
          <w:b/>
          <w:bCs/>
          <w:color w:val="000000"/>
          <w:szCs w:val="27"/>
        </w:rPr>
        <w:tab/>
      </w:r>
      <w:r w:rsidR="00BE4731">
        <w:rPr>
          <w:b/>
          <w:bCs/>
          <w:color w:val="000000"/>
          <w:szCs w:val="27"/>
        </w:rPr>
        <w:tab/>
      </w:r>
      <w:r w:rsidR="00BE4731">
        <w:rPr>
          <w:b/>
          <w:bCs/>
          <w:color w:val="000000"/>
          <w:szCs w:val="27"/>
        </w:rPr>
        <w:tab/>
      </w:r>
      <w:r w:rsidR="00BE4731">
        <w:rPr>
          <w:b/>
          <w:bCs/>
          <w:color w:val="000000"/>
          <w:szCs w:val="27"/>
        </w:rPr>
        <w:tab/>
        <w:t>- forfait de base II :</w:t>
      </w:r>
      <w:r w:rsidR="00385362">
        <w:rPr>
          <w:b/>
          <w:bCs/>
          <w:color w:val="000000"/>
          <w:szCs w:val="27"/>
        </w:rPr>
        <w:br/>
      </w:r>
      <w:r>
        <w:rPr>
          <w:b/>
          <w:bCs/>
          <w:color w:val="000000"/>
          <w:szCs w:val="27"/>
        </w:rPr>
        <w:t>T</w:t>
      </w:r>
      <w:r w:rsidR="00385362">
        <w:rPr>
          <w:b/>
          <w:bCs/>
          <w:color w:val="000000"/>
          <w:szCs w:val="27"/>
        </w:rPr>
        <w:t>ableau de synthèse :</w:t>
      </w:r>
      <w:bookmarkEnd w:id="2"/>
    </w:p>
    <w:p w14:paraId="154C1415" w14:textId="7A2AD2A6" w:rsidR="006C1456" w:rsidRPr="004F4BB9" w:rsidRDefault="006120CF" w:rsidP="00760887">
      <w:pPr>
        <w:rPr>
          <w:b/>
          <w:bCs/>
          <w:color w:val="000000"/>
          <w:szCs w:val="27"/>
        </w:rPr>
      </w:pPr>
      <w:r w:rsidRPr="006120CF">
        <w:rPr>
          <w:noProof/>
        </w:rPr>
        <w:drawing>
          <wp:inline distT="0" distB="0" distL="0" distR="0" wp14:anchorId="27CDCECE" wp14:editId="664004FA">
            <wp:extent cx="5760720" cy="2352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54E4" w14:textId="4A47C16C" w:rsidR="00F32D2C" w:rsidRPr="006C1456" w:rsidRDefault="00F32D2C" w:rsidP="00F32D2C">
      <w:pPr>
        <w:rPr>
          <w:b/>
          <w:bCs/>
          <w:iCs/>
          <w:color w:val="000000"/>
          <w:szCs w:val="27"/>
        </w:rPr>
      </w:pPr>
      <w:bookmarkStart w:id="3" w:name="_Hlk157621303"/>
      <w:r>
        <w:rPr>
          <w:b/>
          <w:bCs/>
          <w:iCs/>
          <w:color w:val="000000"/>
          <w:szCs w:val="27"/>
        </w:rPr>
        <w:t>*L</w:t>
      </w:r>
      <w:r w:rsidR="00C452F8">
        <w:rPr>
          <w:b/>
          <w:bCs/>
          <w:iCs/>
          <w:color w:val="000000"/>
          <w:szCs w:val="27"/>
        </w:rPr>
        <w:t xml:space="preserve">e forfait de base </w:t>
      </w:r>
      <w:r>
        <w:rPr>
          <w:b/>
          <w:bCs/>
          <w:iCs/>
          <w:color w:val="000000"/>
          <w:szCs w:val="27"/>
        </w:rPr>
        <w:t>n’est pas soumis à la TVA.</w:t>
      </w:r>
      <w:bookmarkEnd w:id="3"/>
    </w:p>
    <w:sectPr w:rsidR="00F32D2C" w:rsidRPr="006C1456" w:rsidSect="004F4BB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CD7" w14:textId="77777777" w:rsidR="00005FF9" w:rsidRDefault="00005FF9" w:rsidP="00153469">
      <w:pPr>
        <w:spacing w:after="0" w:line="240" w:lineRule="auto"/>
      </w:pPr>
      <w:r>
        <w:separator/>
      </w:r>
    </w:p>
  </w:endnote>
  <w:endnote w:type="continuationSeparator" w:id="0">
    <w:p w14:paraId="67CC8F82" w14:textId="77777777" w:rsidR="00005FF9" w:rsidRDefault="00005FF9" w:rsidP="001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65CB" w14:textId="77777777" w:rsidR="00005FF9" w:rsidRDefault="00005FF9" w:rsidP="00153469">
      <w:pPr>
        <w:spacing w:after="0" w:line="240" w:lineRule="auto"/>
      </w:pPr>
      <w:r>
        <w:separator/>
      </w:r>
    </w:p>
  </w:footnote>
  <w:footnote w:type="continuationSeparator" w:id="0">
    <w:p w14:paraId="0852FCFE" w14:textId="77777777" w:rsidR="00005FF9" w:rsidRDefault="00005FF9" w:rsidP="0015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05FF9"/>
    <w:rsid w:val="000156A7"/>
    <w:rsid w:val="00071DAD"/>
    <w:rsid w:val="000B6EFA"/>
    <w:rsid w:val="000D3737"/>
    <w:rsid w:val="000E7625"/>
    <w:rsid w:val="00153469"/>
    <w:rsid w:val="00156895"/>
    <w:rsid w:val="00185824"/>
    <w:rsid w:val="001D3C85"/>
    <w:rsid w:val="00223ECF"/>
    <w:rsid w:val="0026633F"/>
    <w:rsid w:val="00353D74"/>
    <w:rsid w:val="00384EE8"/>
    <w:rsid w:val="00385362"/>
    <w:rsid w:val="003B1C15"/>
    <w:rsid w:val="003C456A"/>
    <w:rsid w:val="00451E5D"/>
    <w:rsid w:val="00464288"/>
    <w:rsid w:val="00482F84"/>
    <w:rsid w:val="004F4BB9"/>
    <w:rsid w:val="00502C7D"/>
    <w:rsid w:val="005207E6"/>
    <w:rsid w:val="005214DB"/>
    <w:rsid w:val="00585FBC"/>
    <w:rsid w:val="00592707"/>
    <w:rsid w:val="00593AE3"/>
    <w:rsid w:val="005A1F12"/>
    <w:rsid w:val="005B2382"/>
    <w:rsid w:val="005F4698"/>
    <w:rsid w:val="006120CF"/>
    <w:rsid w:val="00617F8B"/>
    <w:rsid w:val="00674873"/>
    <w:rsid w:val="006B5450"/>
    <w:rsid w:val="006C1456"/>
    <w:rsid w:val="006C4B9E"/>
    <w:rsid w:val="006C60DB"/>
    <w:rsid w:val="0070698B"/>
    <w:rsid w:val="00720520"/>
    <w:rsid w:val="007316BF"/>
    <w:rsid w:val="00742A93"/>
    <w:rsid w:val="00760887"/>
    <w:rsid w:val="007C48F8"/>
    <w:rsid w:val="00821377"/>
    <w:rsid w:val="00830A99"/>
    <w:rsid w:val="00836998"/>
    <w:rsid w:val="00873588"/>
    <w:rsid w:val="00892970"/>
    <w:rsid w:val="00892E50"/>
    <w:rsid w:val="008D4748"/>
    <w:rsid w:val="008F0F2C"/>
    <w:rsid w:val="00904DD4"/>
    <w:rsid w:val="009215CF"/>
    <w:rsid w:val="009330EA"/>
    <w:rsid w:val="00954867"/>
    <w:rsid w:val="00961EAA"/>
    <w:rsid w:val="00964912"/>
    <w:rsid w:val="009949AB"/>
    <w:rsid w:val="00994AEF"/>
    <w:rsid w:val="009B0797"/>
    <w:rsid w:val="009D0FF5"/>
    <w:rsid w:val="009E64A4"/>
    <w:rsid w:val="00A261BF"/>
    <w:rsid w:val="00A504F5"/>
    <w:rsid w:val="00A713A3"/>
    <w:rsid w:val="00A73EF3"/>
    <w:rsid w:val="00A76C0C"/>
    <w:rsid w:val="00A926B6"/>
    <w:rsid w:val="00B347B6"/>
    <w:rsid w:val="00B353EE"/>
    <w:rsid w:val="00B953FC"/>
    <w:rsid w:val="00BA3B28"/>
    <w:rsid w:val="00BC1697"/>
    <w:rsid w:val="00BE4731"/>
    <w:rsid w:val="00BE65CC"/>
    <w:rsid w:val="00C26787"/>
    <w:rsid w:val="00C452F8"/>
    <w:rsid w:val="00C50734"/>
    <w:rsid w:val="00C54E4C"/>
    <w:rsid w:val="00C8251E"/>
    <w:rsid w:val="00CC4E35"/>
    <w:rsid w:val="00CE00A4"/>
    <w:rsid w:val="00D00F3D"/>
    <w:rsid w:val="00D651EB"/>
    <w:rsid w:val="00DB1599"/>
    <w:rsid w:val="00E13213"/>
    <w:rsid w:val="00EA283B"/>
    <w:rsid w:val="00EC027A"/>
    <w:rsid w:val="00F32D2C"/>
    <w:rsid w:val="00F54838"/>
    <w:rsid w:val="00F57D1F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9C8E5D5"/>
  <w15:docId w15:val="{2DF55DFC-586E-47E4-8243-B2E437D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C48F8"/>
  </w:style>
  <w:style w:type="paragraph" w:styleId="Textedebulles">
    <w:name w:val="Balloon Text"/>
    <w:basedOn w:val="Normal"/>
    <w:link w:val="TextedebullesC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469"/>
  </w:style>
  <w:style w:type="paragraph" w:styleId="Pieddepage">
    <w:name w:val="footer"/>
    <w:basedOn w:val="Normal"/>
    <w:link w:val="PieddepageC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469"/>
  </w:style>
  <w:style w:type="character" w:styleId="Lienhypertexte">
    <w:name w:val="Hyperlink"/>
    <w:basedOn w:val="Policepardfaut"/>
    <w:uiPriority w:val="99"/>
    <w:unhideWhenUsed/>
    <w:rsid w:val="00964912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B347B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261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1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1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1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1B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C0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octar@creg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6B71-5D92-4424-9526-7EB22C86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Dubois, Frédéric</dc:creator>
  <cp:lastModifiedBy>Sandra Descombes</cp:lastModifiedBy>
  <cp:revision>7</cp:revision>
  <dcterms:created xsi:type="dcterms:W3CDTF">2024-01-31T18:04:00Z</dcterms:created>
  <dcterms:modified xsi:type="dcterms:W3CDTF">2024-02-05T10:28:00Z</dcterms:modified>
</cp:coreProperties>
</file>